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Pr="00D82FDC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36"/>
          <w:szCs w:val="36"/>
        </w:rPr>
      </w:pPr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PROGRAMMAZIONE DIDATTICA </w:t>
      </w:r>
      <w:proofErr w:type="spellStart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>DI</w:t>
      </w:r>
      <w:proofErr w:type="spellEnd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 </w:t>
      </w:r>
      <w:r w:rsidR="00586970" w:rsidRPr="00D82FDC">
        <w:rPr>
          <w:rFonts w:ascii="Cambria" w:hAnsi="Cambria" w:cs="Cambria"/>
          <w:color w:val="A6A6A6"/>
          <w:spacing w:val="5"/>
          <w:sz w:val="36"/>
          <w:szCs w:val="36"/>
        </w:rPr>
        <w:t>Matematica</w:t>
      </w:r>
      <w:r w:rsidR="00D82FDC" w:rsidRPr="00D82FDC">
        <w:rPr>
          <w:rFonts w:ascii="Cambria" w:hAnsi="Cambria" w:cs="Cambria"/>
          <w:color w:val="A6A6A6"/>
          <w:spacing w:val="5"/>
          <w:sz w:val="36"/>
          <w:szCs w:val="36"/>
        </w:rPr>
        <w:t xml:space="preserve"> e 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Crosti</w:t>
            </w:r>
            <w:proofErr w:type="spellEnd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Daniela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DB1493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6D7B50">
              <w:rPr>
                <w:rFonts w:ascii="Calibri" w:hAnsi="Calibri" w:cs="Calibri"/>
                <w:b/>
                <w:bCs/>
                <w:sz w:val="28"/>
                <w:szCs w:val="28"/>
              </w:rPr>
              <w:t>V</w:t>
            </w:r>
            <w:r w:rsidR="00D82FD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EC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7B50" w:rsidRDefault="006D7B50" w:rsidP="006D7B50">
            <w:pPr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sufficiente il livello di partenza e per un gruppo 4/5 molto buono così come il dialogo e la partecipazione.</w:t>
            </w:r>
          </w:p>
          <w:p w:rsidR="0074788F" w:rsidRPr="005458EF" w:rsidRDefault="0074788F" w:rsidP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CF3AF9" w:rsidRDefault="0074788F" w:rsidP="006D7B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Promuovere le facoltà intuitive e logiche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Educare ai processi di astrazione e di formazione dei concetti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Esercitare al ragionamento induttivo e deduttivo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Sviluppare e potenziare le capacità di analisi e di sintesi.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Approfondire e ampliare le proprietà dei numeri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calcolare con le proprietà delle potenze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eseguire rapidamente i calcoli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utilizzare consapevolmente il linguaggio delle lettere 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o risolvere equazioni e problemi con le equazioni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367228" w:rsidRPr="005458EF" w:rsidRDefault="003672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25/09/2014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3C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Come utilizzare l’informatica per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graficizzare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situazioni reali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3/11/2014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</w:t>
            </w:r>
            <w:r w:rsidR="00367228">
              <w:rPr>
                <w:rFonts w:ascii="Calibri" w:hAnsi="Calibri" w:cs="Calibri"/>
                <w:sz w:val="22"/>
                <w:szCs w:val="22"/>
              </w:rPr>
              <w:t>proposte di visite culturali di carattere scientifico da concordare con la collega di scienze.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9121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121D8">
        <w:rPr>
          <w:rFonts w:ascii="Calibri" w:hAnsi="Calibri" w:cs="Calibri"/>
          <w:b/>
          <w:bCs/>
          <w:color w:val="C00000"/>
          <w:sz w:val="22"/>
          <w:szCs w:val="22"/>
        </w:rPr>
        <w:t>20/11/2014</w:t>
      </w: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compat/>
  <w:rsids>
    <w:rsidRoot w:val="0074788F"/>
    <w:rsid w:val="00293C85"/>
    <w:rsid w:val="00294553"/>
    <w:rsid w:val="00335AC0"/>
    <w:rsid w:val="003365E4"/>
    <w:rsid w:val="00367228"/>
    <w:rsid w:val="003811B4"/>
    <w:rsid w:val="005458EF"/>
    <w:rsid w:val="00586970"/>
    <w:rsid w:val="005C26DE"/>
    <w:rsid w:val="00662460"/>
    <w:rsid w:val="00684DCA"/>
    <w:rsid w:val="006D7B50"/>
    <w:rsid w:val="0074788F"/>
    <w:rsid w:val="00795DC1"/>
    <w:rsid w:val="008171BA"/>
    <w:rsid w:val="008C00D6"/>
    <w:rsid w:val="009121D8"/>
    <w:rsid w:val="00B83DDF"/>
    <w:rsid w:val="00C07DA7"/>
    <w:rsid w:val="00CF3AF9"/>
    <w:rsid w:val="00D82FDC"/>
    <w:rsid w:val="00DB1493"/>
    <w:rsid w:val="00E04F22"/>
    <w:rsid w:val="00F65440"/>
    <w:rsid w:val="00FE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2014-12-27T15:22:00Z</dcterms:created>
  <dcterms:modified xsi:type="dcterms:W3CDTF">2014-12-27T15:22:00Z</dcterms:modified>
</cp:coreProperties>
</file>