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916" w:rsidRPr="005E0CAF" w:rsidRDefault="00574916" w:rsidP="00574916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Cs/>
          <w:color w:val="4F81BD"/>
          <w:sz w:val="26"/>
          <w:szCs w:val="26"/>
        </w:rPr>
      </w:pPr>
      <w:r w:rsidRPr="005E0CAF">
        <w:rPr>
          <w:rFonts w:ascii="Cambria" w:hAnsi="Cambria" w:cs="Cambria"/>
          <w:bCs/>
          <w:color w:val="4F81BD"/>
          <w:sz w:val="26"/>
          <w:szCs w:val="26"/>
        </w:rPr>
        <w:t>LICEO CLASSICO E LINGUISTICO STATALE  “ARISTOFANE”</w:t>
      </w:r>
    </w:p>
    <w:p w:rsidR="00574916" w:rsidRPr="005E0CAF" w:rsidRDefault="00574916" w:rsidP="00574916">
      <w:pPr>
        <w:autoSpaceDE w:val="0"/>
        <w:autoSpaceDN w:val="0"/>
        <w:adjustRightInd w:val="0"/>
        <w:jc w:val="center"/>
        <w:rPr>
          <w:rFonts w:ascii="Calibri" w:hAnsi="Calibri" w:cs="Calibri"/>
          <w:bCs/>
          <w:color w:val="4F81BD"/>
          <w:sz w:val="36"/>
          <w:szCs w:val="36"/>
        </w:rPr>
      </w:pPr>
      <w:r w:rsidRPr="005E0CAF">
        <w:rPr>
          <w:rFonts w:ascii="Calibri" w:hAnsi="Calibri" w:cs="Calibri"/>
          <w:bCs/>
          <w:i/>
          <w:iCs/>
          <w:color w:val="4F81BD"/>
          <w:sz w:val="36"/>
          <w:szCs w:val="36"/>
        </w:rPr>
        <w:t>ANNO SCOLASTICO 20</w:t>
      </w:r>
      <w:r w:rsidR="00F57281">
        <w:rPr>
          <w:rFonts w:ascii="Calibri" w:hAnsi="Calibri" w:cs="Calibri"/>
          <w:bCs/>
          <w:i/>
          <w:iCs/>
          <w:color w:val="4F81BD"/>
          <w:sz w:val="36"/>
          <w:szCs w:val="36"/>
        </w:rPr>
        <w:t>14</w:t>
      </w:r>
      <w:r w:rsidRPr="005E0CAF">
        <w:rPr>
          <w:rFonts w:ascii="Calibri" w:hAnsi="Calibri" w:cs="Calibri"/>
          <w:bCs/>
          <w:i/>
          <w:iCs/>
          <w:color w:val="4F81BD"/>
          <w:sz w:val="36"/>
          <w:szCs w:val="36"/>
        </w:rPr>
        <w:t xml:space="preserve">  -20</w:t>
      </w:r>
      <w:r w:rsidR="00F57281">
        <w:rPr>
          <w:rFonts w:ascii="Calibri" w:hAnsi="Calibri" w:cs="Calibri"/>
          <w:bCs/>
          <w:i/>
          <w:iCs/>
          <w:color w:val="4F81BD"/>
          <w:sz w:val="36"/>
          <w:szCs w:val="36"/>
        </w:rPr>
        <w:t>15</w:t>
      </w:r>
    </w:p>
    <w:p w:rsidR="00574916" w:rsidRDefault="00574916" w:rsidP="00574916">
      <w:pPr>
        <w:autoSpaceDE w:val="0"/>
        <w:autoSpaceDN w:val="0"/>
        <w:adjustRightInd w:val="0"/>
        <w:spacing w:after="300"/>
        <w:jc w:val="center"/>
        <w:rPr>
          <w:rFonts w:ascii="Cambria" w:hAnsi="Cambria" w:cs="Cambria"/>
          <w:color w:val="17365D"/>
          <w:spacing w:val="5"/>
          <w:sz w:val="44"/>
          <w:szCs w:val="44"/>
        </w:rPr>
      </w:pPr>
      <w:r w:rsidRPr="005E0CAF"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</w:t>
      </w:r>
      <w:proofErr w:type="spellStart"/>
      <w:r w:rsidRPr="005E0CAF">
        <w:rPr>
          <w:rFonts w:ascii="Cambria" w:hAnsi="Cambria" w:cs="Cambria"/>
          <w:color w:val="17365D"/>
          <w:spacing w:val="5"/>
          <w:sz w:val="44"/>
          <w:szCs w:val="44"/>
        </w:rPr>
        <w:t>DI</w:t>
      </w:r>
      <w:proofErr w:type="spellEnd"/>
    </w:p>
    <w:p w:rsidR="00574916" w:rsidRPr="005E0CAF" w:rsidRDefault="00574916" w:rsidP="00574916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                             MATEMATICA E </w:t>
      </w:r>
      <w:r w:rsidRPr="005E0CAF">
        <w:rPr>
          <w:rFonts w:ascii="Cambria" w:hAnsi="Cambria" w:cs="Cambria"/>
          <w:color w:val="1F497D" w:themeColor="text2"/>
          <w:spacing w:val="5"/>
          <w:sz w:val="44"/>
          <w:szCs w:val="44"/>
        </w:rPr>
        <w:t>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74916" w:rsidRPr="005E0CAF" w:rsidTr="007E0AFD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color w:val="C00000"/>
                <w:sz w:val="28"/>
                <w:szCs w:val="28"/>
              </w:rPr>
              <w:t>DOCENTE</w:t>
            </w:r>
            <w:r w:rsidRPr="005E0CAF">
              <w:rPr>
                <w:rFonts w:ascii="Calibri" w:hAnsi="Calibri" w:cs="Calibri"/>
                <w:bCs/>
                <w:sz w:val="28"/>
                <w:szCs w:val="28"/>
              </w:rPr>
              <w:t>: Balduini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color w:val="C00000"/>
                <w:sz w:val="28"/>
                <w:szCs w:val="28"/>
              </w:rPr>
              <w:t>CLASSE</w:t>
            </w:r>
            <w:r w:rsidRPr="005E0CAF">
              <w:rPr>
                <w:rFonts w:ascii="Calibri" w:hAnsi="Calibri" w:cs="Calibri"/>
                <w:bCs/>
                <w:sz w:val="28"/>
                <w:szCs w:val="28"/>
              </w:rPr>
              <w:t xml:space="preserve">: </w:t>
            </w:r>
            <w:r>
              <w:rPr>
                <w:rFonts w:ascii="Calibri" w:hAnsi="Calibri" w:cs="Calibri"/>
                <w:bCs/>
                <w:sz w:val="28"/>
                <w:szCs w:val="28"/>
              </w:rPr>
              <w:t xml:space="preserve">IV B </w:t>
            </w:r>
            <w:r w:rsidRPr="00574916">
              <w:rPr>
                <w:rFonts w:ascii="Calibri" w:hAnsi="Calibri" w:cs="Calibri"/>
                <w:bCs/>
                <w:sz w:val="28"/>
                <w:szCs w:val="28"/>
                <w:vertAlign w:val="subscript"/>
              </w:rPr>
              <w:t>C</w:t>
            </w:r>
          </w:p>
        </w:tc>
      </w:tr>
    </w:tbl>
    <w:p w:rsidR="00574916" w:rsidRPr="005E0CAF" w:rsidRDefault="00574916" w:rsidP="00574916">
      <w:pPr>
        <w:autoSpaceDE w:val="0"/>
        <w:autoSpaceDN w:val="0"/>
        <w:adjustRightInd w:val="0"/>
        <w:rPr>
          <w:rFonts w:ascii="Calibri" w:hAnsi="Calibri" w:cs="Calibri"/>
          <w:bCs/>
          <w:sz w:val="28"/>
          <w:szCs w:val="28"/>
        </w:rPr>
      </w:pPr>
    </w:p>
    <w:p w:rsidR="00574916" w:rsidRPr="005E0CAF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574916" w:rsidRPr="005E0CAF" w:rsidTr="007E0AFD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E0CAF">
              <w:rPr>
                <w:rFonts w:ascii="Calibri" w:hAnsi="Calibri" w:cs="Calibri"/>
                <w:bCs/>
                <w:sz w:val="32"/>
                <w:szCs w:val="32"/>
              </w:rPr>
              <w:t>Programmazione disciplinare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Descrizione della classe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color w:val="808080"/>
                <w:sz w:val="22"/>
                <w:szCs w:val="22"/>
              </w:rPr>
              <w:t>La classe si compone di alunni interessati e motivati.</w:t>
            </w:r>
            <w:r w:rsidRPr="005E0CAF">
              <w:rPr>
                <w:rFonts w:ascii="Calibri" w:hAnsi="Calibri" w:cs="Calibri"/>
                <w:bCs/>
                <w:color w:val="808080"/>
                <w:sz w:val="22"/>
                <w:szCs w:val="22"/>
              </w:rPr>
              <w:t xml:space="preserve"> 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Situazione iniziale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Il livello di partenza per le due discipline è buono, a parte poche eccezioni. 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Finalità generali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74916" w:rsidRDefault="00574916" w:rsidP="00574916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Matematica: </w:t>
            </w:r>
            <w:r w:rsidRPr="00574916">
              <w:rPr>
                <w:rFonts w:asciiTheme="minorHAnsi" w:hAnsiTheme="minorHAnsi"/>
                <w:sz w:val="22"/>
                <w:szCs w:val="22"/>
              </w:rPr>
              <w:t>Cogliere l’importanza del linguaggio matematico come potente strumento della descrizione della realtà</w:t>
            </w:r>
          </w:p>
          <w:p w:rsidR="00574916" w:rsidRPr="00574916" w:rsidRDefault="00574916" w:rsidP="00574916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>Sviluppare capacità di ragionamento coerente e argomentato</w:t>
            </w:r>
          </w:p>
          <w:p w:rsidR="00574916" w:rsidRDefault="00574916" w:rsidP="00574916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 xml:space="preserve">Affrontare situazioni problematiche di varia natura avvalendosi di modelli matematici atti alla loro rappresentazione </w:t>
            </w:r>
          </w:p>
          <w:p w:rsidR="00574916" w:rsidRPr="00574916" w:rsidRDefault="00574916" w:rsidP="00574916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>Acquisizione di un corpo organico di contenuti e metodi</w:t>
            </w:r>
          </w:p>
          <w:p w:rsidR="00574916" w:rsidRPr="00574916" w:rsidRDefault="00574916" w:rsidP="00574916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>Consapevolezza degli aspetti culturali e tecnologici emergenti dei nuovi mezzi informatici</w:t>
            </w:r>
          </w:p>
          <w:p w:rsidR="00F13A81" w:rsidRPr="00F13A81" w:rsidRDefault="00574916" w:rsidP="00F13A81">
            <w:pPr>
              <w:suppressAutoHyphens/>
              <w:textAlignment w:val="baseline"/>
              <w:rPr>
                <w:rFonts w:ascii="Calibri" w:hAnsi="Calibri"/>
              </w:rPr>
            </w:pPr>
            <w:r w:rsidRPr="00F13A81">
              <w:rPr>
                <w:rFonts w:asciiTheme="minorHAnsi" w:hAnsiTheme="minorHAnsi" w:cs="Calibri"/>
                <w:sz w:val="22"/>
                <w:szCs w:val="22"/>
              </w:rPr>
              <w:t>Fisica</w:t>
            </w:r>
            <w:r w:rsidR="00F13A81" w:rsidRPr="00F13A81">
              <w:rPr>
                <w:rFonts w:asciiTheme="minorHAnsi" w:hAnsiTheme="minorHAnsi" w:cs="Calibri"/>
                <w:sz w:val="22"/>
                <w:szCs w:val="22"/>
              </w:rPr>
              <w:t xml:space="preserve">: </w:t>
            </w:r>
            <w:r w:rsidR="00F13A81" w:rsidRPr="00F13A81">
              <w:rPr>
                <w:rFonts w:ascii="Calibri" w:eastAsia="Arial Unicode MS" w:hAnsi="Calibri"/>
                <w:sz w:val="22"/>
                <w:szCs w:val="22"/>
              </w:rPr>
              <w:t>Sviluppare l’attitudine all’analisi e sintesi in modo da acquisire una</w:t>
            </w:r>
            <w:r w:rsidR="00F13A81" w:rsidRPr="00F13A81"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r w:rsidR="00F13A81" w:rsidRPr="00F13A81">
              <w:rPr>
                <w:rFonts w:ascii="Calibri" w:eastAsia="Arial Unicode MS" w:hAnsi="Calibri"/>
                <w:sz w:val="22"/>
                <w:szCs w:val="22"/>
              </w:rPr>
              <w:t xml:space="preserve"> comprensione critica dei fenomeni;</w:t>
            </w:r>
            <w:r w:rsidR="00F13A81"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r w:rsidR="00F13A81" w:rsidRPr="00F13A81">
              <w:rPr>
                <w:rFonts w:ascii="Calibri" w:eastAsia="Arial Unicode MS" w:hAnsi="Calibri"/>
                <w:sz w:val="22"/>
                <w:szCs w:val="22"/>
              </w:rPr>
              <w:t>Abitudine al rispetto dei fatti al vaglio e alla ricerca di un riscontro obiettivo</w:t>
            </w:r>
            <w:r w:rsidR="00F13A81"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r w:rsidR="00F13A81" w:rsidRPr="00F13A81">
              <w:rPr>
                <w:rFonts w:ascii="Calibri" w:eastAsia="Arial Unicode MS" w:hAnsi="Calibri"/>
                <w:sz w:val="22"/>
                <w:szCs w:val="22"/>
              </w:rPr>
              <w:t xml:space="preserve"> delle proprie ipotesi interpretative.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Concetti fondamentali della disciplina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5323C" w:rsidRDefault="0085323C" w:rsidP="008532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Matematica   Geometria analitica: ellisse e iperbole. </w:t>
            </w:r>
          </w:p>
          <w:p w:rsidR="0085323C" w:rsidRDefault="0085323C" w:rsidP="008532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Goniometria, trigonometria. Funzioni esponenziali e logaritmiche.</w:t>
            </w:r>
          </w:p>
          <w:p w:rsidR="0085323C" w:rsidRDefault="0085323C" w:rsidP="00F13A8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F13A81" w:rsidRPr="0085323C" w:rsidRDefault="0085323C" w:rsidP="00F13A8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Fisica  </w:t>
            </w:r>
            <w:r w:rsidR="00F13A81" w:rsidRPr="0085323C">
              <w:rPr>
                <w:rFonts w:ascii="Calibri" w:hAnsi="Calibri" w:cs="Calibri"/>
                <w:sz w:val="22"/>
                <w:szCs w:val="22"/>
              </w:rPr>
              <w:t xml:space="preserve">Meccanica: Quantità di moto, impulso. Principi di conservazione. Urti. </w:t>
            </w:r>
          </w:p>
          <w:p w:rsidR="00F13A81" w:rsidRPr="0085323C" w:rsidRDefault="00F13A81" w:rsidP="00F13A8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5323C">
              <w:rPr>
                <w:rFonts w:ascii="Calibri" w:hAnsi="Calibri" w:cs="Calibri"/>
                <w:sz w:val="22"/>
                <w:szCs w:val="22"/>
              </w:rPr>
              <w:t xml:space="preserve">Onde e suono. La luce: ottica geometrica. </w:t>
            </w:r>
          </w:p>
          <w:p w:rsidR="00574916" w:rsidRPr="005E0CAF" w:rsidRDefault="00F13A81" w:rsidP="00F13A81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85323C">
              <w:rPr>
                <w:rFonts w:ascii="Calibri" w:hAnsi="Calibri" w:cs="Calibri"/>
                <w:sz w:val="22"/>
                <w:szCs w:val="22"/>
              </w:rPr>
              <w:t>Calorimetria. Termodinamica</w:t>
            </w:r>
          </w:p>
        </w:tc>
      </w:tr>
      <w:tr w:rsidR="00574916" w:rsidRPr="005E0CAF" w:rsidTr="007E0AFD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 xml:space="preserve">Obiettivi didattici </w:t>
            </w:r>
            <w:r w:rsidRPr="005E0CA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color w:val="808080"/>
                <w:sz w:val="22"/>
                <w:szCs w:val="22"/>
              </w:rPr>
              <w:t>Elencare in modo sintetico rimanendo  negli spazi assegnati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 xml:space="preserve">Conoscenze 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informazioni attraverso l’apprendimento. Le </w:t>
            </w: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conoscenze sono l’insieme di fatti, principi, teorie e pratiche, relative a un settore di studio o di lavoro; le conoscenze sono descritte come teoriche e/o pratiche.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Abilità</w:t>
            </w:r>
            <w:r w:rsidRPr="005E0CA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Competenze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Articolazione per trimestre</w:t>
            </w: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br/>
            </w:r>
          </w:p>
        </w:tc>
      </w:tr>
      <w:tr w:rsidR="00574916" w:rsidRPr="005E0CAF" w:rsidTr="007E0AFD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F57281" w:rsidRDefault="00336A5B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Matematica:  </w:t>
            </w:r>
            <w:r w:rsidR="00F57281">
              <w:rPr>
                <w:rFonts w:asciiTheme="minorHAnsi" w:hAnsiTheme="minorHAnsi" w:cs="Calibri"/>
                <w:sz w:val="22"/>
                <w:szCs w:val="22"/>
              </w:rPr>
              <w:t>ellisse e</w:t>
            </w:r>
            <w:r w:rsidR="00F67FD8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F57281">
              <w:rPr>
                <w:rFonts w:asciiTheme="minorHAnsi" w:hAnsiTheme="minorHAnsi" w:cs="Calibri"/>
                <w:sz w:val="22"/>
                <w:szCs w:val="22"/>
              </w:rPr>
              <w:t>iperbole</w:t>
            </w:r>
          </w:p>
          <w:p w:rsidR="00336A5B" w:rsidRDefault="00F57281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>Goniometria :</w:t>
            </w:r>
            <w:r w:rsidR="00336A5B">
              <w:rPr>
                <w:rFonts w:asciiTheme="minorHAnsi" w:hAnsiTheme="minorHAnsi" w:cs="Calibri"/>
                <w:sz w:val="22"/>
                <w:szCs w:val="22"/>
              </w:rPr>
              <w:t>angoli</w:t>
            </w:r>
            <w:r>
              <w:rPr>
                <w:rFonts w:asciiTheme="minorHAnsi" w:hAnsiTheme="minorHAnsi" w:cs="Calibri"/>
                <w:sz w:val="22"/>
                <w:szCs w:val="22"/>
              </w:rPr>
              <w:t>,</w:t>
            </w:r>
            <w:r w:rsidR="00336A5B">
              <w:rPr>
                <w:rFonts w:asciiTheme="minorHAnsi" w:hAnsiTheme="minorHAnsi" w:cs="Calibri"/>
                <w:sz w:val="22"/>
                <w:szCs w:val="22"/>
              </w:rPr>
              <w:t xml:space="preserve"> circonferenza goniometrica. Archi particolari. Archi associati. Equazioni goniometriche elementari </w:t>
            </w:r>
            <w:r w:rsidR="00E942D2">
              <w:rPr>
                <w:rFonts w:asciiTheme="minorHAnsi" w:hAnsiTheme="minorHAnsi" w:cs="Calibri"/>
                <w:sz w:val="22"/>
                <w:szCs w:val="22"/>
              </w:rPr>
              <w:t>e riconducibili a elementari.</w:t>
            </w:r>
          </w:p>
          <w:p w:rsidR="00336A5B" w:rsidRDefault="00336A5B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  <w:p w:rsidR="00574916" w:rsidRPr="001123D8" w:rsidRDefault="00336A5B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Fisica: </w:t>
            </w:r>
            <w:r w:rsidR="00F13A81" w:rsidRPr="001123D8">
              <w:rPr>
                <w:rFonts w:asciiTheme="minorHAnsi" w:hAnsiTheme="minorHAnsi" w:cs="Calibri"/>
                <w:sz w:val="22"/>
                <w:szCs w:val="22"/>
              </w:rPr>
              <w:t>Quantità di moto. Impulso, Principi di conservazione</w:t>
            </w:r>
            <w:r w:rsidR="001123D8" w:rsidRPr="001123D8">
              <w:rPr>
                <w:rFonts w:asciiTheme="minorHAnsi" w:hAnsiTheme="minorHAnsi" w:cs="Calibri"/>
                <w:sz w:val="22"/>
                <w:szCs w:val="22"/>
              </w:rPr>
              <w:t xml:space="preserve">. </w:t>
            </w:r>
            <w:r w:rsidR="00F13A81" w:rsidRPr="001123D8">
              <w:rPr>
                <w:rFonts w:asciiTheme="minorHAnsi" w:hAnsiTheme="minorHAnsi" w:cs="Calibri"/>
                <w:sz w:val="22"/>
                <w:szCs w:val="22"/>
              </w:rPr>
              <w:t>Urti</w:t>
            </w:r>
            <w:r w:rsidR="001123D8" w:rsidRPr="001123D8">
              <w:rPr>
                <w:rFonts w:asciiTheme="minorHAnsi" w:hAnsiTheme="minorHAnsi" w:cs="Calibri"/>
                <w:sz w:val="22"/>
                <w:szCs w:val="22"/>
              </w:rPr>
              <w:t>.</w:t>
            </w:r>
          </w:p>
          <w:p w:rsidR="001123D8" w:rsidRPr="001123D8" w:rsidRDefault="001123D8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1123D8">
              <w:rPr>
                <w:rFonts w:asciiTheme="minorHAnsi" w:hAnsiTheme="minorHAnsi" w:cs="Calibri"/>
                <w:sz w:val="22"/>
                <w:szCs w:val="22"/>
              </w:rPr>
              <w:t>Onde, il suono.</w:t>
            </w:r>
          </w:p>
          <w:p w:rsidR="001123D8" w:rsidRPr="001123D8" w:rsidRDefault="001123D8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1123D8">
              <w:rPr>
                <w:rFonts w:asciiTheme="minorHAnsi" w:hAnsiTheme="minorHAnsi" w:cs="Calibri"/>
                <w:sz w:val="22"/>
                <w:szCs w:val="22"/>
              </w:rPr>
              <w:t>La luce: ottica geometrica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36A5B" w:rsidRDefault="00336A5B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Matematica: Formule goniometriche: seno e coseno della somma e della differenza di archi</w:t>
            </w:r>
            <w:r w:rsidR="00E942D2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E942D2" w:rsidRDefault="00E942D2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Formule di duplicazione e bisezione, Equazioni lineari e omogenee</w:t>
            </w:r>
          </w:p>
          <w:p w:rsidR="00336A5B" w:rsidRDefault="00336A5B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74916" w:rsidRPr="00336A5B" w:rsidRDefault="00336A5B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Fisica: </w:t>
            </w:r>
            <w:r w:rsidR="001123D8" w:rsidRPr="00336A5B">
              <w:rPr>
                <w:rFonts w:ascii="Calibri" w:hAnsi="Calibri" w:cs="Calibri"/>
                <w:sz w:val="22"/>
                <w:szCs w:val="22"/>
              </w:rPr>
              <w:t>Pressione nei fluidi. Calorimetria. Termodinamica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942D2" w:rsidRDefault="00E942D2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Matematica: Trigonometria</w:t>
            </w:r>
          </w:p>
          <w:p w:rsidR="00E942D2" w:rsidRDefault="00E942D2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Equazioni logaritmiche e esponenziali.</w:t>
            </w:r>
          </w:p>
          <w:p w:rsidR="00E942D2" w:rsidRDefault="00E942D2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74916" w:rsidRPr="00E942D2" w:rsidRDefault="00E942D2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942D2">
              <w:rPr>
                <w:rFonts w:ascii="Calibri" w:hAnsi="Calibri" w:cs="Calibri"/>
                <w:sz w:val="22"/>
                <w:szCs w:val="22"/>
              </w:rPr>
              <w:t>Fisica:</w:t>
            </w:r>
            <w:r w:rsidR="001123D8" w:rsidRPr="00E942D2">
              <w:rPr>
                <w:rFonts w:ascii="Calibri" w:hAnsi="Calibri" w:cs="Calibri"/>
                <w:sz w:val="22"/>
                <w:szCs w:val="22"/>
              </w:rPr>
              <w:t>Termodinamica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Metodologia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1123D8" w:rsidRDefault="00574916" w:rsidP="001123D8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L’insegnamento si avvarrà di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574916" w:rsidRPr="001123D8" w:rsidRDefault="00574916" w:rsidP="001123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574916" w:rsidRPr="001123D8" w:rsidRDefault="00574916" w:rsidP="001123D8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Verifiche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E0CA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E0CA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avvarrà in particolare di: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574916" w:rsidRPr="005E0CAF" w:rsidRDefault="001123D8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="00574916" w:rsidRPr="005E0CAF">
              <w:rPr>
                <w:rFonts w:ascii="Calibri" w:hAnsi="Calibri" w:cs="Calibri"/>
                <w:sz w:val="22"/>
                <w:szCs w:val="22"/>
              </w:rPr>
              <w:t>laborati scritti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574916" w:rsidRPr="005E0CAF" w:rsidRDefault="00574916" w:rsidP="001123D8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</w:p>
          <w:p w:rsidR="00574916" w:rsidRPr="00435DD6" w:rsidRDefault="001123D8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35DD6">
              <w:rPr>
                <w:rFonts w:ascii="Calibri" w:hAnsi="Calibri" w:cs="Calibri"/>
                <w:sz w:val="22"/>
                <w:szCs w:val="22"/>
              </w:rPr>
              <w:t xml:space="preserve">2 verifiche nel trimestre e almeno </w:t>
            </w:r>
            <w:r w:rsidR="00435DD6">
              <w:rPr>
                <w:rFonts w:ascii="Calibri" w:hAnsi="Calibri" w:cs="Calibri"/>
                <w:sz w:val="22"/>
                <w:szCs w:val="22"/>
              </w:rPr>
              <w:t>3 nel pentame</w:t>
            </w:r>
            <w:r w:rsidR="00435DD6" w:rsidRPr="00435DD6">
              <w:rPr>
                <w:rFonts w:ascii="Calibri" w:hAnsi="Calibri" w:cs="Calibri"/>
                <w:sz w:val="22"/>
                <w:szCs w:val="22"/>
              </w:rPr>
              <w:t>stre</w:t>
            </w:r>
            <w:r w:rsidR="00435DD6">
              <w:rPr>
                <w:rFonts w:ascii="Calibri" w:hAnsi="Calibri" w:cs="Calibri"/>
                <w:sz w:val="22"/>
                <w:szCs w:val="22"/>
              </w:rPr>
              <w:t xml:space="preserve"> in ciascuna disciplina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Valutazione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La valutazione  verrà articolata sulla base dei seguenti elementi: 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574916" w:rsidRPr="00435DD6" w:rsidRDefault="00574916" w:rsidP="00435D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574916" w:rsidRPr="005E0CAF" w:rsidRDefault="00574916" w:rsidP="00435DD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435DD6">
              <w:rPr>
                <w:rFonts w:ascii="Calibri" w:hAnsi="Calibri" w:cs="Calibri"/>
                <w:bCs/>
                <w:color w:val="C00000"/>
                <w:sz w:val="22"/>
                <w:szCs w:val="22"/>
              </w:rPr>
              <w:t xml:space="preserve"> 24 settembre 2014</w:t>
            </w:r>
            <w:r w:rsidRPr="005E0CAF">
              <w:rPr>
                <w:rFonts w:ascii="Calibri" w:hAnsi="Calibri" w:cs="Calibri"/>
                <w:bCs/>
                <w:color w:val="C00000"/>
                <w:sz w:val="22"/>
                <w:szCs w:val="22"/>
              </w:rPr>
              <w:t xml:space="preserve"> </w:t>
            </w:r>
            <w:r w:rsidRPr="005E0CA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di sostegno e recupero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Recupero curriculare</w:t>
            </w:r>
          </w:p>
          <w:p w:rsidR="00574916" w:rsidRPr="00435DD6" w:rsidRDefault="00574916" w:rsidP="00435D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E0CA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574916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574916" w:rsidRPr="005E0CAF" w:rsidRDefault="00574916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574916" w:rsidRPr="005E0CAF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74916" w:rsidRPr="005E0CAF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74916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E0CAF">
        <w:rPr>
          <w:rFonts w:ascii="Calibri" w:hAnsi="Calibri" w:cs="Calibri"/>
          <w:sz w:val="22"/>
          <w:szCs w:val="22"/>
        </w:rPr>
        <w:t>Il docente</w:t>
      </w:r>
    </w:p>
    <w:p w:rsidR="00435DD6" w:rsidRPr="005E0CAF" w:rsidRDefault="00435DD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Donatella Balduini</w:t>
      </w:r>
    </w:p>
    <w:p w:rsidR="00574916" w:rsidRPr="005E0CAF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74916" w:rsidRPr="005E0CAF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74916" w:rsidRPr="005E0CAF" w:rsidRDefault="00574916" w:rsidP="0057491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E0CAF">
        <w:rPr>
          <w:rFonts w:ascii="Calibri" w:hAnsi="Calibri" w:cs="Calibri"/>
          <w:sz w:val="22"/>
          <w:szCs w:val="22"/>
        </w:rPr>
        <w:t xml:space="preserve">Roma, </w:t>
      </w:r>
      <w:r w:rsidR="00435DD6">
        <w:rPr>
          <w:rFonts w:ascii="Calibri" w:hAnsi="Calibri" w:cs="Calibri"/>
          <w:bCs/>
          <w:color w:val="C00000"/>
          <w:sz w:val="22"/>
          <w:szCs w:val="22"/>
        </w:rPr>
        <w:t>12- 01- 2015</w:t>
      </w:r>
      <w:r w:rsidRPr="005E0CAF">
        <w:rPr>
          <w:rFonts w:ascii="Calibri" w:hAnsi="Calibri" w:cs="Calibri"/>
          <w:sz w:val="22"/>
          <w:szCs w:val="22"/>
        </w:rPr>
        <w:t xml:space="preserve">    </w:t>
      </w:r>
    </w:p>
    <w:p w:rsidR="00574916" w:rsidRPr="005E0CAF" w:rsidRDefault="00574916" w:rsidP="00574916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574916" w:rsidRPr="005E0CAF" w:rsidRDefault="00574916" w:rsidP="00574916">
      <w:pPr>
        <w:rPr>
          <w:rFonts w:ascii="Calibri" w:hAnsi="Calibri"/>
          <w:sz w:val="22"/>
          <w:szCs w:val="22"/>
        </w:rPr>
      </w:pPr>
    </w:p>
    <w:p w:rsidR="00574916" w:rsidRPr="005E0CAF" w:rsidRDefault="00574916" w:rsidP="00574916"/>
    <w:p w:rsidR="002103B9" w:rsidRDefault="002103B9"/>
    <w:sectPr w:rsidR="002103B9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000000D"/>
    <w:multiLevelType w:val="multi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283"/>
  <w:characterSpacingControl w:val="doNotCompress"/>
  <w:compat/>
  <w:rsids>
    <w:rsidRoot w:val="00574916"/>
    <w:rsid w:val="001123D8"/>
    <w:rsid w:val="001D11B5"/>
    <w:rsid w:val="002103B9"/>
    <w:rsid w:val="002D4CEF"/>
    <w:rsid w:val="00336A5B"/>
    <w:rsid w:val="00435DD6"/>
    <w:rsid w:val="00574916"/>
    <w:rsid w:val="0085323C"/>
    <w:rsid w:val="009776F4"/>
    <w:rsid w:val="00A04CE3"/>
    <w:rsid w:val="00C315AD"/>
    <w:rsid w:val="00DB4275"/>
    <w:rsid w:val="00E665CE"/>
    <w:rsid w:val="00E942D2"/>
    <w:rsid w:val="00F13A81"/>
    <w:rsid w:val="00F57281"/>
    <w:rsid w:val="00F67F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74916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574916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574916"/>
    <w:rPr>
      <w:rFonts w:ascii="Times New Roman" w:eastAsia="Times New Roman" w:hAnsi="Times New Roman" w:cs="Times New Roman"/>
      <w:sz w:val="28"/>
      <w:szCs w:val="20"/>
      <w:lang w:eastAsia="he-IL" w:bidi="he-IL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57491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57491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699</Words>
  <Characters>3989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rita</cp:lastModifiedBy>
  <cp:revision>2</cp:revision>
  <dcterms:created xsi:type="dcterms:W3CDTF">2015-01-18T16:33:00Z</dcterms:created>
  <dcterms:modified xsi:type="dcterms:W3CDTF">2015-01-18T16:33:00Z</dcterms:modified>
</cp:coreProperties>
</file>