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8CA" w:rsidRDefault="00DA08CA" w:rsidP="00DA08CA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DA08CA" w:rsidRDefault="00DA08CA" w:rsidP="00DA08C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7711C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7711C0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DA08CA" w:rsidRDefault="00DA08CA" w:rsidP="00DA08CA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>PROGRAMMAZIONE DIDATTICA DI INGLESE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DA08CA" w:rsidTr="006B061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A08CA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 TATTA PAOLA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DA08CA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 II HL</w:t>
            </w:r>
          </w:p>
        </w:tc>
      </w:tr>
    </w:tbl>
    <w:p w:rsidR="00DA08CA" w:rsidRPr="005458EF" w:rsidRDefault="00DA08CA" w:rsidP="00DA08CA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DA08CA" w:rsidRPr="005458EF" w:rsidTr="006B061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DA08C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Classe composta da 24 alunni. Non sono mai mancati l’interesse e la partecipazione anche se a volte si mostrano un po’ polemici e arroganti   </w:t>
            </w:r>
            <w:r w:rsidRPr="005458EF"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 xml:space="preserve"> </w:t>
            </w:r>
          </w:p>
        </w:tc>
      </w:tr>
      <w:tr w:rsidR="00DA08CA" w:rsidRPr="005458EF" w:rsidTr="006B061F">
        <w:trPr>
          <w:trHeight w:val="110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Inizio buono che conferma la loro buona disposizione verso la disciplina che fa prevedere un andamento fruttuoso</w:t>
            </w: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Rendere i ragazzi in grado di relazionarsi e confrontarsi con civiltà, tradizioni e culture differenti dalla nostra</w:t>
            </w: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b/>
                <w:bCs/>
                <w:color w:val="808080"/>
                <w:sz w:val="22"/>
                <w:szCs w:val="22"/>
              </w:rPr>
              <w:t>Rendere i ragazzi in grado di comprendere e comunicare concetti semplici della vita quotidiana, dei loro interessi, aspirazioni, opinioni.</w:t>
            </w:r>
          </w:p>
        </w:tc>
      </w:tr>
      <w:tr w:rsidR="00DA08CA" w:rsidRPr="005458EF" w:rsidTr="006B061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studio; le conoscenze sono descritte come teoriche e/o pratiche.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competenze indicano la comprovata capacità di usare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DA08CA" w:rsidRPr="00DA08CA" w:rsidTr="006B061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DA08CA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7711C0">
              <w:rPr>
                <w:rFonts w:ascii="Calibri" w:hAnsi="Calibri" w:cs="Calibri"/>
                <w:sz w:val="22"/>
                <w:szCs w:val="22"/>
                <w:lang w:val="en-US"/>
              </w:rPr>
              <w:t xml:space="preserve">Present perfect/present perfect continuous; esprimere accordo/disaccordo; Have to/Must/should; Modals: can; must. </w:t>
            </w:r>
            <w:r>
              <w:rPr>
                <w:rFonts w:ascii="Calibri" w:hAnsi="Calibri" w:cs="Calibri"/>
                <w:sz w:val="22"/>
                <w:szCs w:val="22"/>
              </w:rPr>
              <w:t>Lavoro interdisciplinare su W. Scott e il primo romanzo storico (Ivanoe)</w:t>
            </w:r>
          </w:p>
          <w:p w:rsidR="00DA08CA" w:rsidRPr="00DA08CA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DA08CA" w:rsidRPr="00DA08CA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DA08CA" w:rsidRDefault="00DA08CA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 tempi del racconto: say/tell; past perfect;La forma passiva; accenno uso nella forma impersonale; Ripasso tempi verbali</w:t>
            </w:r>
          </w:p>
          <w:p w:rsidR="00DA08CA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I,II,IIIconditional: if clauses; prepositoni con aggettivi, nomi o verbi</w:t>
            </w:r>
          </w:p>
          <w:p w:rsidR="00DA08CA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DA08CA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Conferenze di esperti esterni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DA08CA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</w:rPr>
            </w:pP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lastRenderedPageBreak/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Valutazione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Altro__________________________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selezionare una data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color w:val="808080"/>
                <w:sz w:val="22"/>
                <w:szCs w:val="22"/>
              </w:rPr>
              <w:t>[cancellare le voci che non interessano]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DA08CA" w:rsidRPr="005458EF" w:rsidRDefault="00DA08CA" w:rsidP="006B061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Altro____________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EE7863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Lettura testo letterario semplificato con attività livello A2/B1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  <w:tr w:rsidR="00DA08CA" w:rsidRPr="005458EF" w:rsidTr="006B061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selezionare una data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le seguenti proposte:</w:t>
            </w:r>
            <w:r w:rsidR="00EE7863">
              <w:rPr>
                <w:rFonts w:ascii="Calibri" w:hAnsi="Calibri" w:cs="Calibri"/>
                <w:sz w:val="22"/>
                <w:szCs w:val="22"/>
              </w:rPr>
              <w:t xml:space="preserve"> teatro in lingua.</w:t>
            </w: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  <w:p w:rsidR="00DA08CA" w:rsidRPr="005458EF" w:rsidRDefault="00DA08CA" w:rsidP="006B061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</w:p>
        </w:tc>
      </w:tr>
    </w:tbl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Prof.ssa Paola Tatta</w:t>
      </w: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>
        <w:rPr>
          <w:rFonts w:ascii="Calibri" w:hAnsi="Calibri" w:cs="Calibri"/>
          <w:b/>
          <w:bCs/>
          <w:color w:val="C00000"/>
          <w:sz w:val="22"/>
          <w:szCs w:val="22"/>
        </w:rPr>
        <w:t>24/Novembre ‘14</w:t>
      </w:r>
    </w:p>
    <w:p w:rsidR="00DA08CA" w:rsidRPr="005458EF" w:rsidRDefault="00DA08CA" w:rsidP="00DA08CA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DA08CA" w:rsidRPr="005458EF" w:rsidRDefault="00DA08CA" w:rsidP="00DA08CA">
      <w:pPr>
        <w:rPr>
          <w:rFonts w:ascii="Calibri" w:hAnsi="Calibri"/>
          <w:sz w:val="22"/>
          <w:szCs w:val="22"/>
        </w:rPr>
      </w:pPr>
    </w:p>
    <w:p w:rsidR="00DA08CA" w:rsidRPr="005458EF" w:rsidRDefault="00DA08CA" w:rsidP="00DA08C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DA08CA" w:rsidRPr="00C705FB" w:rsidRDefault="00DA08CA" w:rsidP="00DA08CA"/>
    <w:p w:rsidR="0062466A" w:rsidRDefault="0062466A"/>
    <w:sectPr w:rsidR="0062466A" w:rsidSect="0062466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compat/>
  <w:rsids>
    <w:rsidRoot w:val="00DA08CA"/>
    <w:rsid w:val="00234194"/>
    <w:rsid w:val="0062466A"/>
    <w:rsid w:val="007711C0"/>
    <w:rsid w:val="00A875DA"/>
    <w:rsid w:val="00DA08CA"/>
    <w:rsid w:val="00E20C0F"/>
    <w:rsid w:val="00EE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A08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657</Words>
  <Characters>3749</Characters>
  <Application>Microsoft Office Word</Application>
  <DocSecurity>0</DocSecurity>
  <Lines>31</Lines>
  <Paragraphs>8</Paragraphs>
  <ScaleCrop>false</ScaleCrop>
  <Company>HP</Company>
  <LinksUpToDate>false</LinksUpToDate>
  <CharactersWithSpaces>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Paola</dc:creator>
  <cp:lastModifiedBy>rita</cp:lastModifiedBy>
  <cp:revision>3</cp:revision>
  <dcterms:created xsi:type="dcterms:W3CDTF">2014-12-27T09:31:00Z</dcterms:created>
  <dcterms:modified xsi:type="dcterms:W3CDTF">2015-01-11T17:43:00Z</dcterms:modified>
</cp:coreProperties>
</file>