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7ADC" w:rsidRDefault="006C416C">
      <w:pPr>
        <w:keepNext/>
        <w:keepLines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200" w:line="360" w:lineRule="auto"/>
        <w:jc w:val="center"/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</w:pPr>
      <w:bookmarkStart w:id="0" w:name="_GoBack"/>
      <w:bookmarkEnd w:id="0"/>
      <w:r>
        <w:rPr>
          <w:rFonts w:ascii="Cambria" w:eastAsia="Cambria" w:hAnsi="Cambria" w:cs="Cambria"/>
          <w:b/>
          <w:bCs/>
          <w:color w:val="4F81BD"/>
          <w:sz w:val="26"/>
          <w:szCs w:val="26"/>
          <w:u w:color="4F81BD"/>
        </w:rPr>
        <w:t>LICEO CLASSICO E LINGUISTICO STATALE  “ARISTOFANE”</w:t>
      </w: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Calibri" w:eastAsia="Calibri" w:hAnsi="Calibri" w:cs="Calibri"/>
          <w:b/>
          <w:bCs/>
          <w:color w:val="4F81BD"/>
          <w:sz w:val="36"/>
          <w:szCs w:val="36"/>
          <w:u w:color="4F81BD"/>
        </w:rPr>
      </w:pPr>
      <w:r>
        <w:rPr>
          <w:rFonts w:ascii="Calibri" w:eastAsia="Calibri" w:hAnsi="Calibri" w:cs="Calibri"/>
          <w:b/>
          <w:bCs/>
          <w:i/>
          <w:iCs/>
          <w:color w:val="4F81BD"/>
          <w:sz w:val="36"/>
          <w:szCs w:val="36"/>
          <w:u w:color="4F81BD"/>
        </w:rPr>
        <w:t>ANNO SCOLASTICO 2014  -2015</w:t>
      </w: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  <w:r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  <w:t>PROGRAMMAZIONE DIDATTICA DI italiano</w:t>
      </w: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4889"/>
        <w:gridCol w:w="4889"/>
      </w:tblGrid>
      <w:tr w:rsidR="00BF7ADC">
        <w:trPr>
          <w:trHeight w:val="320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DOCENTE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Luisa Mennella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Calibri" w:eastAsia="Calibri" w:hAnsi="Calibri" w:cs="Calibri"/>
                <w:b/>
                <w:bCs/>
                <w:color w:val="C00000"/>
                <w:sz w:val="28"/>
                <w:szCs w:val="28"/>
                <w:u w:color="C00000"/>
              </w:rPr>
              <w:t>CLASSE</w:t>
            </w:r>
            <w:r>
              <w:rPr>
                <w:rFonts w:ascii="Calibri" w:eastAsia="Calibri" w:hAnsi="Calibri" w:cs="Calibri"/>
                <w:b/>
                <w:bCs/>
                <w:sz w:val="28"/>
                <w:szCs w:val="28"/>
              </w:rPr>
              <w:t>: IV CL</w:t>
            </w:r>
          </w:p>
        </w:tc>
      </w:tr>
    </w:tbl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after="300"/>
        <w:ind w:left="108" w:hanging="108"/>
        <w:jc w:val="both"/>
        <w:rPr>
          <w:rFonts w:ascii="Cambria" w:eastAsia="Cambria" w:hAnsi="Cambria" w:cs="Cambria"/>
          <w:color w:val="17365D"/>
          <w:spacing w:val="5"/>
          <w:sz w:val="44"/>
          <w:szCs w:val="44"/>
          <w:u w:color="17365D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rPr>
          <w:rFonts w:ascii="Calibri" w:eastAsia="Calibri" w:hAnsi="Calibri" w:cs="Calibri"/>
          <w:b/>
          <w:bCs/>
          <w:sz w:val="28"/>
          <w:szCs w:val="28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Style w:val="TableNormal"/>
        <w:tblW w:w="9778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3085"/>
        <w:gridCol w:w="2135"/>
        <w:gridCol w:w="4558"/>
      </w:tblGrid>
      <w:tr w:rsidR="00BF7ADC">
        <w:trPr>
          <w:trHeight w:val="475"/>
        </w:trPr>
        <w:tc>
          <w:tcPr>
            <w:tcW w:w="977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F7ADC" w:rsidRDefault="006C416C">
            <w:pPr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Programmazione disciplinare</w:t>
            </w:r>
          </w:p>
        </w:tc>
      </w:tr>
      <w:tr w:rsidR="00BF7ADC">
        <w:trPr>
          <w:trHeight w:val="157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jc w:val="both"/>
            </w:pPr>
            <w:r>
              <w:rPr>
                <w:rFonts w:ascii="Helvetica"/>
                <w:b/>
                <w:bCs/>
                <w:sz w:val="20"/>
                <w:szCs w:val="20"/>
              </w:rPr>
              <w:t>Descrizione della classe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IV  CL</w:t>
            </w:r>
          </w:p>
          <w:p w:rsidR="00BF7ADC" w:rsidRDefault="006C416C">
            <w:pPr>
              <w:pStyle w:val="Stiletabella2A"/>
            </w:pPr>
            <w:r>
              <w:t xml:space="preserve">La classe, composta quest'anno da 19 studenti, conserva alcuni dei tratti da cui </w:t>
            </w:r>
            <w:r>
              <w:t>è</w:t>
            </w:r>
            <w:r>
              <w:t xml:space="preserve"> stata connotata negli anni scorsi: studenti complessivamente partecipi, ma non sempre in grado di intervenire alle lezioni in modo organico e maturo; studio mediamente critico, ma non sempre motivato e sistematico. </w:t>
            </w:r>
          </w:p>
        </w:tc>
      </w:tr>
      <w:tr w:rsidR="00BF7ADC">
        <w:trPr>
          <w:trHeight w:val="21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Situazione iniziale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  <w:u w:color="808080"/>
              </w:rPr>
            </w:pPr>
            <w:r>
              <w:rPr>
                <w:rFonts w:ascii="Helvetica"/>
                <w:sz w:val="20"/>
                <w:szCs w:val="20"/>
                <w:u w:color="808080"/>
              </w:rPr>
              <w:t xml:space="preserve">Visto il permanere del medesimo docente di lingua e letteratura italiana dallo scorso anno, non si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 xml:space="preserve">ritenuto necessario effettuare un test di ingresso per verificare il possesso dei prerequisiti disciplinari. La classe </w:t>
            </w:r>
            <w:r>
              <w:rPr>
                <w:sz w:val="20"/>
                <w:szCs w:val="20"/>
                <w:u w:color="808080"/>
              </w:rPr>
              <w:t>è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stata tuttavia sottoposta a diverse verifiche formative iniziali finalizzate al consolidamento delle principali nozioni di analisi del testo letterario. La situazione di partenza pu</w:t>
            </w:r>
            <w:r>
              <w:rPr>
                <w:sz w:val="20"/>
                <w:szCs w:val="20"/>
                <w:u w:color="808080"/>
              </w:rPr>
              <w:t>ò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dirsi complessivamente pi</w:t>
            </w:r>
            <w:r>
              <w:rPr>
                <w:sz w:val="20"/>
                <w:szCs w:val="20"/>
                <w:u w:color="808080"/>
              </w:rPr>
              <w:t>ù</w:t>
            </w:r>
            <w:r>
              <w:rPr>
                <w:sz w:val="20"/>
                <w:szCs w:val="20"/>
                <w:u w:color="808080"/>
              </w:rPr>
              <w:t xml:space="preserve"> </w:t>
            </w:r>
            <w:r>
              <w:rPr>
                <w:rFonts w:ascii="Helvetica"/>
                <w:sz w:val="20"/>
                <w:szCs w:val="20"/>
                <w:u w:color="808080"/>
              </w:rPr>
              <w:t>che sufficiente.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  <w:u w:color="808080"/>
              </w:rPr>
              <w:t>Nello specifico si evidenziano i seguenti livelli di conoscenze: ottimo (2 alunni), buono (4 alunni), discreto (6 alunni), sufficiente (7 alunni).</w:t>
            </w:r>
          </w:p>
        </w:tc>
      </w:tr>
      <w:tr w:rsidR="00BF7ADC">
        <w:trPr>
          <w:trHeight w:val="336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Finalit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generali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Acquisire e potenziare:</w:t>
            </w:r>
          </w:p>
          <w:p w:rsidR="00BF7ADC" w:rsidRDefault="006C41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a) la consapevolezza della specificit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complessit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del fenomeno letterario, come espressione della civilt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e, in connessione con le altre manifestazioni artistiche, come forma di conoscenza del reale anche attraverso le vie del simbolico e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immaginario; </w:t>
            </w:r>
          </w:p>
          <w:p w:rsidR="00BF7ADC" w:rsidRDefault="006C41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b) la conoscenza diretta dei testi sicuramente rappresentativi del patrimonio letterario italiano, considerato nella sua articolata variet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interna, nel suo storico costituirsi e nelle sue relazioni con altre letterature, soprattutto europee; </w:t>
            </w:r>
          </w:p>
          <w:p w:rsidR="00BF7ADC" w:rsidRDefault="006C41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c) la padronanza del mezzo linguistico nella ricezione e nella produzione orali e scritte;</w:t>
            </w:r>
          </w:p>
          <w:p w:rsidR="00BF7ADC" w:rsidRDefault="006C416C">
            <w:pPr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d) la consapevolezza dello spessore storico e culturale della lingua italiana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e) il piacere della lettura</w:t>
            </w:r>
          </w:p>
        </w:tc>
      </w:tr>
      <w:tr w:rsidR="00BF7ADC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Concetti fondamentali della disciplina</w:t>
            </w:r>
          </w:p>
          <w:p w:rsidR="00BF7ADC" w:rsidRDefault="006C416C">
            <w:r>
              <w:rPr>
                <w:rFonts w:ascii="Helvetica"/>
                <w:sz w:val="20"/>
                <w:szCs w:val="20"/>
              </w:rPr>
              <w:t>Macroargomenti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Storia della letteratura</w:t>
            </w:r>
            <w:r>
              <w:rPr>
                <w:rFonts w:ascii="Helvetica"/>
                <w:sz w:val="20"/>
                <w:szCs w:val="20"/>
              </w:rPr>
              <w:t>: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Il Rinascimento: Guicciardini e la trattatistica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Il poema cavalleresco: Pulci, Boiardo, Ariosto e Tasso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Il </w:t>
            </w:r>
            <w:r>
              <w:rPr>
                <w:sz w:val="20"/>
                <w:szCs w:val="20"/>
              </w:rPr>
              <w:t>‘</w:t>
            </w:r>
            <w:r>
              <w:rPr>
                <w:rFonts w:ascii="Helvetica"/>
                <w:sz w:val="20"/>
                <w:szCs w:val="20"/>
              </w:rPr>
              <w:t>600 tra letteratura barocca e saggio scientifico (Galiei)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Illuminismo italiano e quello europeo a confronto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Foscolo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Manzoni e la nascita del romanzo in Italia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b/>
                <w:bCs/>
                <w:sz w:val="20"/>
                <w:szCs w:val="20"/>
                <w:u w:val="single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Laboratorio di scrittura (nel corso dell</w:t>
            </w:r>
            <w:r>
              <w:rPr>
                <w:b/>
                <w:bCs/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intero anno scolastico):</w:t>
            </w:r>
          </w:p>
          <w:p w:rsidR="00BF7ADC" w:rsidRDefault="006C416C">
            <w:r>
              <w:rPr>
                <w:rFonts w:ascii="Helvetica"/>
                <w:sz w:val="20"/>
                <w:szCs w:val="20"/>
              </w:rPr>
              <w:t>Analisi del testo letterario; saggio breve; articolo di giornale; risposta sintetica (tipologia terza prova NES)</w:t>
            </w:r>
          </w:p>
        </w:tc>
      </w:tr>
      <w:tr w:rsidR="00BF7ADC">
        <w:trPr>
          <w:trHeight w:val="4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BF7ADC"/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Obiettivi didattici </w:t>
            </w:r>
            <w:r>
              <w:rPr>
                <w:rFonts w:ascii="Helvetica"/>
                <w:sz w:val="20"/>
                <w:szCs w:val="20"/>
              </w:rPr>
              <w:t>(da compilare solo in caso di scostamento dalla programmazione di dipartimento)</w:t>
            </w:r>
          </w:p>
        </w:tc>
      </w:tr>
      <w:tr w:rsidR="00BF7ADC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 xml:space="preserve">Conoscenze 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conoscenze indicano il risultato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assimilazione di informazioni attraverso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apprendimento. Le conoscenze sono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insieme di fatti, principi, teorie e pratiche, relative a un settore di studio o di lavoro; le conoscenze sono descritte come teoriche e/o pratiche.</w:t>
            </w:r>
          </w:p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Sapere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</w:tc>
      </w:tr>
      <w:tr w:rsidR="00BF7ADC">
        <w:trPr>
          <w:trHeight w:val="337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Abilit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applicare conoscenze e di usare know-how per portare a termine compiti e risolvere problemi; le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sono descritte come cognitive (uso del pensiero logico, intuitivo e creativo) e pratiche (che implicano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manuale e 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uso di metodi materiali e strumenti)</w:t>
            </w:r>
          </w:p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Saper fare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BF7ADC">
        <w:trPr>
          <w:trHeight w:val="313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Competenze</w:t>
            </w:r>
          </w:p>
          <w:p w:rsidR="00BF7ADC" w:rsidRDefault="006C416C">
            <w:r>
              <w:rPr>
                <w:rFonts w:ascii="Helvetica"/>
                <w:sz w:val="20"/>
                <w:szCs w:val="20"/>
              </w:rPr>
              <w:t>Le competenze indicano la comprovata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 usare conoscenze, 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capacit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personali, sociali e/o metodologiche, in situazioni di lavoro o di studio e nello sviluppo professionale e/o personale; le competenze sono descritte in termini di responsabilit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 autonomia.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Si rimanda alla programmazione di dipartimento</w:t>
            </w: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</w:p>
        </w:tc>
      </w:tr>
      <w:tr w:rsidR="00BF7ADC">
        <w:trPr>
          <w:trHeight w:val="496"/>
        </w:trPr>
        <w:tc>
          <w:tcPr>
            <w:tcW w:w="308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Contenuti disciplinari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center"/>
            </w:pPr>
            <w:r>
              <w:rPr>
                <w:rFonts w:ascii="Helvetica"/>
                <w:b/>
                <w:bCs/>
                <w:sz w:val="20"/>
                <w:szCs w:val="20"/>
              </w:rPr>
              <w:t>Articolazione per trimestre</w:t>
            </w:r>
            <w:r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  <w:br/>
            </w:r>
          </w:p>
        </w:tc>
      </w:tr>
      <w:tr w:rsidR="00BF7ADC">
        <w:trPr>
          <w:trHeight w:val="336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F7ADC" w:rsidRDefault="00BF7A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sz w:val="20"/>
                <w:szCs w:val="20"/>
              </w:rPr>
              <w:t>Settembre/Dicembre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Letteratura</w:t>
            </w:r>
            <w:r>
              <w:rPr>
                <w:rFonts w:ascii="Helvetica"/>
                <w:b/>
                <w:bCs/>
                <w:sz w:val="20"/>
                <w:szCs w:val="20"/>
              </w:rPr>
              <w:t>:</w:t>
            </w:r>
            <w:r>
              <w:rPr>
                <w:rFonts w:ascii="Helvetica"/>
                <w:sz w:val="20"/>
                <w:szCs w:val="20"/>
              </w:rPr>
              <w:t xml:space="preserve"> 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Recupero dei contenuti affrontati lo scorso anno: </w:t>
            </w:r>
            <w:r>
              <w:rPr>
                <w:rFonts w:ascii="Helvetica"/>
                <w:b/>
                <w:bCs/>
                <w:sz w:val="20"/>
                <w:szCs w:val="20"/>
              </w:rPr>
              <w:t>Machiavelli</w:t>
            </w:r>
            <w:r>
              <w:rPr>
                <w:rFonts w:ascii="Helvetica"/>
                <w:sz w:val="20"/>
                <w:szCs w:val="20"/>
              </w:rPr>
              <w:t xml:space="preserve"> e la trattatistica del </w:t>
            </w:r>
            <w:r>
              <w:rPr>
                <w:sz w:val="20"/>
                <w:szCs w:val="20"/>
              </w:rPr>
              <w:t>‘</w:t>
            </w:r>
            <w:r>
              <w:rPr>
                <w:rFonts w:ascii="Helvetica"/>
                <w:sz w:val="20"/>
                <w:szCs w:val="20"/>
              </w:rPr>
              <w:t xml:space="preserve">500. La </w:t>
            </w:r>
            <w:r>
              <w:rPr>
                <w:rFonts w:ascii="Helvetica"/>
                <w:i/>
                <w:iCs/>
                <w:sz w:val="20"/>
                <w:szCs w:val="20"/>
              </w:rPr>
              <w:t>Mandragola</w:t>
            </w:r>
            <w:r>
              <w:rPr>
                <w:rFonts w:ascii="Helvetica"/>
                <w:sz w:val="20"/>
                <w:szCs w:val="20"/>
              </w:rPr>
              <w:t xml:space="preserve"> e Il </w:t>
            </w:r>
            <w:r>
              <w:rPr>
                <w:rFonts w:ascii="Helvetica"/>
                <w:i/>
                <w:iCs/>
                <w:sz w:val="20"/>
                <w:szCs w:val="20"/>
              </w:rPr>
              <w:t>principe</w:t>
            </w:r>
            <w:r>
              <w:rPr>
                <w:rFonts w:ascii="Helvetica"/>
                <w:sz w:val="20"/>
                <w:szCs w:val="20"/>
              </w:rPr>
              <w:t>, lettura ed analisi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Guicciardini</w:t>
            </w:r>
            <w:r>
              <w:rPr>
                <w:rFonts w:ascii="Helvetica"/>
                <w:sz w:val="20"/>
                <w:szCs w:val="20"/>
              </w:rPr>
              <w:t xml:space="preserve"> e i </w:t>
            </w:r>
            <w:r>
              <w:rPr>
                <w:rFonts w:ascii="Helvetica"/>
                <w:i/>
                <w:iCs/>
                <w:sz w:val="20"/>
                <w:szCs w:val="20"/>
              </w:rPr>
              <w:t>Ricordi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Il poema epico cavalleresco: </w:t>
            </w:r>
            <w:r>
              <w:rPr>
                <w:rFonts w:ascii="Helvetica"/>
                <w:b/>
                <w:bCs/>
                <w:sz w:val="20"/>
                <w:szCs w:val="20"/>
              </w:rPr>
              <w:t>Pulci, Boiardo Ariosto e Tasso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b/>
                <w:bCs/>
                <w:sz w:val="20"/>
                <w:szCs w:val="20"/>
              </w:rPr>
              <w:t>Dante, Purgatorio</w:t>
            </w:r>
            <w:r>
              <w:rPr>
                <w:rFonts w:ascii="Helvetica"/>
                <w:sz w:val="20"/>
                <w:szCs w:val="20"/>
              </w:rPr>
              <w:t xml:space="preserve">, </w:t>
            </w:r>
            <w:r>
              <w:rPr>
                <w:rFonts w:ascii="Helvetica"/>
                <w:sz w:val="20"/>
                <w:szCs w:val="20"/>
                <w:u w:val="single"/>
              </w:rPr>
              <w:t>un</w:t>
            </w:r>
            <w:r>
              <w:rPr>
                <w:sz w:val="20"/>
                <w:szCs w:val="20"/>
                <w:u w:val="single"/>
              </w:rPr>
              <w:t>’</w:t>
            </w:r>
            <w:r>
              <w:rPr>
                <w:rFonts w:ascii="Helvetica"/>
                <w:sz w:val="20"/>
                <w:szCs w:val="20"/>
                <w:u w:val="single"/>
              </w:rPr>
              <w:t>ora a settimana da dicembre fino a maggio</w:t>
            </w:r>
            <w:r>
              <w:rPr>
                <w:rFonts w:ascii="Helvetica"/>
                <w:sz w:val="20"/>
                <w:szCs w:val="20"/>
              </w:rPr>
              <w:t xml:space="preserve">): struttura simmetrica dell'opera; la genesi politico-religiosa del poema; i fondamenti filosofici; il plurilinguismo dantesco; le principali correnti di critica dantesca; lettura dei canti: I, II, III, IV, V, VI, X, XXVI, XXXII, XXXIII del </w:t>
            </w:r>
            <w:r>
              <w:rPr>
                <w:rFonts w:ascii="Helvetica"/>
                <w:i/>
                <w:iCs/>
                <w:sz w:val="20"/>
                <w:szCs w:val="20"/>
              </w:rPr>
              <w:t>Purgatorio</w:t>
            </w:r>
          </w:p>
        </w:tc>
      </w:tr>
      <w:tr w:rsidR="00BF7ADC">
        <w:trPr>
          <w:trHeight w:val="1208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F7ADC" w:rsidRDefault="00BF7A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sz w:val="20"/>
                <w:szCs w:val="20"/>
              </w:rPr>
              <w:t>Gennaio/Marzo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  <w:u w:val="single"/>
              </w:rPr>
              <w:t>Letteratura</w:t>
            </w:r>
            <w:r>
              <w:rPr>
                <w:rFonts w:ascii="Helvetica"/>
                <w:b/>
                <w:bCs/>
                <w:sz w:val="20"/>
                <w:szCs w:val="20"/>
              </w:rPr>
              <w:t>: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Il Seicento: il contesto storico; la prosa scientifica (</w:t>
            </w:r>
            <w:r>
              <w:rPr>
                <w:rFonts w:ascii="Helvetica"/>
                <w:b/>
                <w:bCs/>
                <w:sz w:val="20"/>
                <w:szCs w:val="20"/>
              </w:rPr>
              <w:t>Galilei</w:t>
            </w:r>
            <w:r>
              <w:rPr>
                <w:rFonts w:ascii="Helvetica"/>
                <w:sz w:val="20"/>
                <w:szCs w:val="20"/>
              </w:rPr>
              <w:t>), la lirica barocca (</w:t>
            </w:r>
            <w:r>
              <w:rPr>
                <w:rFonts w:ascii="Helvetica"/>
                <w:b/>
                <w:bCs/>
                <w:sz w:val="20"/>
                <w:szCs w:val="20"/>
              </w:rPr>
              <w:t>Marino</w:t>
            </w:r>
            <w:r>
              <w:rPr>
                <w:rFonts w:ascii="Helvetica"/>
                <w:sz w:val="20"/>
                <w:szCs w:val="20"/>
              </w:rPr>
              <w:t>)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sz w:val="20"/>
                <w:szCs w:val="20"/>
              </w:rPr>
              <w:t xml:space="preserve">Il secolo dei lumi; Italia ed Europa; Il 700, il  </w:t>
            </w:r>
            <w:r>
              <w:rPr>
                <w:rFonts w:ascii="Helvetica"/>
                <w:b/>
                <w:bCs/>
                <w:sz w:val="20"/>
                <w:szCs w:val="20"/>
              </w:rPr>
              <w:t>Caff</w:t>
            </w:r>
            <w:r>
              <w:rPr>
                <w:b/>
                <w:bCs/>
                <w:sz w:val="20"/>
                <w:szCs w:val="20"/>
              </w:rPr>
              <w:t>è</w:t>
            </w:r>
            <w:r>
              <w:rPr>
                <w:rFonts w:ascii="Helvetica"/>
                <w:b/>
                <w:bCs/>
                <w:sz w:val="20"/>
                <w:szCs w:val="20"/>
              </w:rPr>
              <w:t>; Verri; Beccaria</w:t>
            </w:r>
          </w:p>
        </w:tc>
      </w:tr>
      <w:tr w:rsidR="00BF7ADC">
        <w:trPr>
          <w:trHeight w:val="1007"/>
        </w:trPr>
        <w:tc>
          <w:tcPr>
            <w:tcW w:w="3085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BF7ADC" w:rsidRDefault="00BF7ADC"/>
        </w:tc>
        <w:tc>
          <w:tcPr>
            <w:tcW w:w="21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sz w:val="20"/>
                <w:szCs w:val="20"/>
              </w:rPr>
              <w:t>Aprile /Giugno</w:t>
            </w:r>
          </w:p>
        </w:tc>
        <w:tc>
          <w:tcPr>
            <w:tcW w:w="455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Parini</w:t>
            </w:r>
            <w:r>
              <w:rPr>
                <w:rFonts w:ascii="Helvetica"/>
                <w:sz w:val="20"/>
                <w:szCs w:val="20"/>
              </w:rPr>
              <w:t xml:space="preserve">, </w:t>
            </w:r>
            <w:r>
              <w:rPr>
                <w:rFonts w:ascii="Helvetica"/>
                <w:i/>
                <w:iCs/>
                <w:sz w:val="20"/>
                <w:szCs w:val="20"/>
              </w:rPr>
              <w:t>Il giorno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b/>
                <w:bCs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La letteratura teatrale: </w:t>
            </w:r>
            <w:r>
              <w:rPr>
                <w:rFonts w:ascii="Helvetica"/>
                <w:b/>
                <w:bCs/>
                <w:sz w:val="20"/>
                <w:szCs w:val="20"/>
              </w:rPr>
              <w:t>Goldoni</w:t>
            </w:r>
            <w:r>
              <w:rPr>
                <w:rFonts w:ascii="Helvetica"/>
                <w:sz w:val="20"/>
                <w:szCs w:val="20"/>
              </w:rPr>
              <w:t xml:space="preserve"> e </w:t>
            </w:r>
            <w:r>
              <w:rPr>
                <w:rFonts w:ascii="Helvetica"/>
                <w:b/>
                <w:bCs/>
                <w:sz w:val="20"/>
                <w:szCs w:val="20"/>
              </w:rPr>
              <w:t>Alfieri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et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napoleonica: </w:t>
            </w:r>
            <w:r>
              <w:rPr>
                <w:rFonts w:ascii="Helvetica"/>
                <w:b/>
                <w:bCs/>
                <w:sz w:val="20"/>
                <w:szCs w:val="20"/>
              </w:rPr>
              <w:t>Ugo Foscolo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  <w:tab w:val="left" w:pos="9132"/>
              </w:tabs>
            </w:pPr>
            <w:r>
              <w:rPr>
                <w:rFonts w:ascii="Helvetica"/>
                <w:sz w:val="20"/>
                <w:szCs w:val="20"/>
              </w:rPr>
              <w:t xml:space="preserve">Il romanzo in Italia: </w:t>
            </w:r>
            <w:r>
              <w:rPr>
                <w:rFonts w:ascii="Helvetica"/>
                <w:b/>
                <w:bCs/>
                <w:sz w:val="20"/>
                <w:szCs w:val="20"/>
              </w:rPr>
              <w:t>Alessandro Manzoni</w:t>
            </w:r>
          </w:p>
        </w:tc>
      </w:tr>
      <w:tr w:rsidR="00BF7ADC">
        <w:trPr>
          <w:trHeight w:val="289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Metodologia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insegnamento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di: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1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frontali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2"/>
              </w:numPr>
              <w:tabs>
                <w:tab w:val="clear" w:pos="708"/>
                <w:tab w:val="num" w:pos="778"/>
                <w:tab w:val="left" w:pos="1416"/>
                <w:tab w:val="left" w:pos="2124"/>
              </w:tabs>
              <w:ind w:left="790" w:hanging="430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Lezioni interattive con il supporto di supporti multimediali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3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Discussioni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4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Lavori di gruppo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5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6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Laboratorio interpretativo (vd. Luperini)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7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Relazioni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8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Piattaforma multimediale Prometeo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9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Esercitazioni guidate </w:t>
            </w:r>
            <w:r>
              <w:rPr>
                <w:sz w:val="20"/>
                <w:szCs w:val="20"/>
              </w:rPr>
              <w:t>–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laboratorio</w:t>
            </w:r>
          </w:p>
          <w:p w:rsidR="00BF7ADC" w:rsidRDefault="006C416C" w:rsidP="006C416C">
            <w:pPr>
              <w:pStyle w:val="Paragrafoelenco"/>
              <w:numPr>
                <w:ilvl w:val="0"/>
                <w:numId w:val="10"/>
              </w:numPr>
              <w:tabs>
                <w:tab w:val="clear" w:pos="720"/>
                <w:tab w:val="num" w:pos="792"/>
                <w:tab w:val="left" w:pos="1416"/>
                <w:tab w:val="left" w:pos="2124"/>
              </w:tabs>
              <w:ind w:left="792" w:hanging="43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Conferenze di esperti esterni</w:t>
            </w:r>
          </w:p>
        </w:tc>
      </w:tr>
      <w:tr w:rsidR="00BF7ADC">
        <w:trPr>
          <w:trHeight w:val="2408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b/>
                <w:bCs/>
                <w:sz w:val="20"/>
                <w:szCs w:val="20"/>
              </w:rPr>
              <w:t>Verifiche</w:t>
            </w:r>
          </w:p>
          <w:p w:rsidR="00BF7ADC" w:rsidRDefault="006C416C">
            <w:r>
              <w:rPr>
                <w:rFonts w:ascii="Helvetica"/>
                <w:sz w:val="20"/>
                <w:szCs w:val="20"/>
              </w:rPr>
              <w:t>Le verifiche sommative saranno finalizzate all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>accertamento del raggiungimento degli obiettivi prefissati per le varie unit</w:t>
            </w:r>
            <w:r>
              <w:rPr>
                <w:sz w:val="20"/>
                <w:szCs w:val="20"/>
              </w:rPr>
              <w:t>à</w:t>
            </w:r>
            <w:r>
              <w:rPr>
                <w:rFonts w:ascii="Helvetica"/>
                <w:sz w:val="20"/>
                <w:szCs w:val="20"/>
              </w:rPr>
              <w:t>. Ci si avvarr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in particolare di: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 w:rsidP="006C416C">
            <w:pPr>
              <w:numPr>
                <w:ilvl w:val="0"/>
                <w:numId w:val="1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Elaborati scritti</w:t>
            </w:r>
          </w:p>
          <w:p w:rsidR="00BF7ADC" w:rsidRDefault="006C416C" w:rsidP="006C416C">
            <w:pPr>
              <w:numPr>
                <w:ilvl w:val="0"/>
                <w:numId w:val="1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orali</w:t>
            </w:r>
          </w:p>
          <w:p w:rsidR="00BF7ADC" w:rsidRDefault="006C416C" w:rsidP="006C416C">
            <w:pPr>
              <w:numPr>
                <w:ilvl w:val="0"/>
                <w:numId w:val="1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 xml:space="preserve">Compiti assegnati </w:t>
            </w:r>
          </w:p>
          <w:p w:rsidR="00BF7ADC" w:rsidRDefault="006C416C" w:rsidP="006C416C">
            <w:pPr>
              <w:numPr>
                <w:ilvl w:val="0"/>
                <w:numId w:val="1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Lavoro di gruppo</w:t>
            </w:r>
          </w:p>
          <w:p w:rsidR="00BF7ADC" w:rsidRDefault="006C416C" w:rsidP="006C416C">
            <w:pPr>
              <w:numPr>
                <w:ilvl w:val="0"/>
                <w:numId w:val="15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Test</w:t>
            </w:r>
          </w:p>
          <w:p w:rsidR="00BF7ADC" w:rsidRDefault="006C416C" w:rsidP="006C416C">
            <w:pPr>
              <w:numPr>
                <w:ilvl w:val="0"/>
                <w:numId w:val="16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Prove strutturate e semi-strutturate</w:t>
            </w:r>
          </w:p>
          <w:p w:rsidR="00BF7ADC" w:rsidRDefault="006C416C" w:rsidP="006C416C">
            <w:pPr>
              <w:numPr>
                <w:ilvl w:val="0"/>
                <w:numId w:val="1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Approfondimenti individuali</w:t>
            </w:r>
          </w:p>
          <w:p w:rsidR="00BF7ADC" w:rsidRDefault="00BF7AD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Nel corso dell</w:t>
            </w:r>
            <w:r>
              <w:rPr>
                <w:sz w:val="20"/>
                <w:szCs w:val="20"/>
              </w:rPr>
              <w:t>’</w:t>
            </w:r>
            <w:r>
              <w:rPr>
                <w:rFonts w:ascii="Helvetica"/>
                <w:sz w:val="20"/>
                <w:szCs w:val="20"/>
              </w:rPr>
              <w:t xml:space="preserve">anno sono previsti non meno di due verifiche scritte nel trimestre e tre nel pentamestre ed un congruo numero di verifiche orali </w:t>
            </w:r>
          </w:p>
        </w:tc>
      </w:tr>
      <w:tr w:rsidR="00BF7ADC">
        <w:trPr>
          <w:trHeight w:val="2415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lastRenderedPageBreak/>
              <w:t>Valutazione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La valutazione verr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articolata sulla base dei seguenti elementi: </w:t>
            </w:r>
          </w:p>
          <w:p w:rsidR="00BF7ADC" w:rsidRDefault="006C416C" w:rsidP="006C416C">
            <w:pPr>
              <w:numPr>
                <w:ilvl w:val="0"/>
                <w:numId w:val="18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Verifiche scritte ed orali</w:t>
            </w:r>
          </w:p>
          <w:p w:rsidR="00BF7ADC" w:rsidRDefault="006C416C" w:rsidP="006C416C">
            <w:pPr>
              <w:numPr>
                <w:ilvl w:val="0"/>
                <w:numId w:val="19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Costanza nella frequenza</w:t>
            </w:r>
          </w:p>
          <w:p w:rsidR="00BF7ADC" w:rsidRDefault="006C416C" w:rsidP="006C416C">
            <w:pPr>
              <w:numPr>
                <w:ilvl w:val="0"/>
                <w:numId w:val="20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Impegno regolare</w:t>
            </w:r>
          </w:p>
          <w:p w:rsidR="00BF7ADC" w:rsidRDefault="006C416C" w:rsidP="006C416C">
            <w:pPr>
              <w:numPr>
                <w:ilvl w:val="0"/>
                <w:numId w:val="21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attiva</w:t>
            </w:r>
          </w:p>
          <w:p w:rsidR="00BF7ADC" w:rsidRDefault="006C416C" w:rsidP="006C416C">
            <w:pPr>
              <w:numPr>
                <w:ilvl w:val="0"/>
                <w:numId w:val="22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Interesse particolare per la disciplina</w:t>
            </w:r>
          </w:p>
          <w:p w:rsidR="00BF7ADC" w:rsidRDefault="006C416C" w:rsidP="006C416C">
            <w:pPr>
              <w:numPr>
                <w:ilvl w:val="0"/>
                <w:numId w:val="23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Partecipazione ad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extracurriculari attinenti alla disciplina</w:t>
            </w:r>
          </w:p>
          <w:p w:rsidR="00BF7ADC" w:rsidRDefault="006C416C" w:rsidP="006C416C">
            <w:pPr>
              <w:numPr>
                <w:ilvl w:val="0"/>
                <w:numId w:val="24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Approfondimento autonomo</w:t>
            </w:r>
          </w:p>
        </w:tc>
      </w:tr>
      <w:tr w:rsidR="00BF7ADC">
        <w:trPr>
          <w:trHeight w:val="145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Criteri e parametri di verifica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di dipartimento tenutasi in data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</w:rPr>
              <w:t>29/09/2014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 xml:space="preserve">sono  stati concordati i criteri ed i parametri di verifica che fanno parte del POF 2014/2015. 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Per quanto riguarda gli indicatori di valutazione si rimanda alle griglie specifiche elaborate nella stessa riunione, deliberate dal Collegio Docenti (seduta del 9/10/2014).</w:t>
            </w:r>
          </w:p>
        </w:tc>
      </w:tr>
      <w:tr w:rsidR="00BF7ADC">
        <w:trPr>
          <w:trHeight w:val="169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sostegno e recupero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 w:rsidP="006C416C">
            <w:pPr>
              <w:numPr>
                <w:ilvl w:val="0"/>
                <w:numId w:val="25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curriculare</w:t>
            </w:r>
          </w:p>
          <w:p w:rsidR="00BF7ADC" w:rsidRDefault="006C416C" w:rsidP="006C416C">
            <w:pPr>
              <w:numPr>
                <w:ilvl w:val="0"/>
                <w:numId w:val="26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  <w:lang w:val="en-US"/>
              </w:rPr>
            </w:pPr>
            <w:r>
              <w:rPr>
                <w:rFonts w:ascii="Helvetica"/>
                <w:sz w:val="20"/>
                <w:szCs w:val="20"/>
                <w:lang w:val="en-US"/>
              </w:rPr>
              <w:t>Studio assistito (</w:t>
            </w:r>
            <w:r>
              <w:rPr>
                <w:rFonts w:ascii="Helvetica"/>
                <w:i/>
                <w:iCs/>
                <w:sz w:val="20"/>
                <w:szCs w:val="20"/>
                <w:lang w:val="en-US"/>
              </w:rPr>
              <w:t>peer to peer education</w:t>
            </w:r>
            <w:r>
              <w:rPr>
                <w:rFonts w:ascii="Helvetica"/>
                <w:sz w:val="20"/>
                <w:szCs w:val="20"/>
                <w:lang w:val="en-US"/>
              </w:rPr>
              <w:t xml:space="preserve">) </w:t>
            </w:r>
          </w:p>
          <w:p w:rsidR="00BF7ADC" w:rsidRDefault="006C416C" w:rsidP="006C416C">
            <w:pPr>
              <w:numPr>
                <w:ilvl w:val="0"/>
                <w:numId w:val="27"/>
              </w:numPr>
              <w:tabs>
                <w:tab w:val="clear" w:pos="753"/>
                <w:tab w:val="num" w:pos="832"/>
                <w:tab w:val="left" w:pos="1416"/>
                <w:tab w:val="left" w:pos="2124"/>
              </w:tabs>
              <w:ind w:left="832" w:hanging="472"/>
              <w:jc w:val="both"/>
              <w:rPr>
                <w:rFonts w:ascii="Helvetica" w:eastAsia="Helvetica" w:hAnsi="Helvetica" w:cs="Helvetica"/>
              </w:rPr>
            </w:pPr>
            <w:r>
              <w:rPr>
                <w:rFonts w:ascii="Helvetica"/>
                <w:sz w:val="20"/>
                <w:szCs w:val="20"/>
              </w:rPr>
              <w:t>Recupero individuale on-line ed in presenza docente studente:  assegnazione di lavori di recupero mirati che saranno corretti dal docente e riconsegnati allo studente con ulteriori indicazioni di lavoro.</w:t>
            </w:r>
          </w:p>
        </w:tc>
      </w:tr>
      <w:tr w:rsidR="00BF7ADC">
        <w:trPr>
          <w:trHeight w:val="73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di approfondimento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L'intellettuale ed il potere</w:t>
            </w:r>
          </w:p>
          <w:p w:rsidR="00BF7ADC" w:rsidRDefault="006C416C">
            <w:pPr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>L'Illuminismo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Letture di romanzi classici e contemporanei.</w:t>
            </w:r>
          </w:p>
        </w:tc>
      </w:tr>
      <w:tr w:rsidR="00BF7ADC">
        <w:trPr>
          <w:trHeight w:val="976"/>
        </w:trPr>
        <w:tc>
          <w:tcPr>
            <w:tcW w:w="30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r>
              <w:rPr>
                <w:rFonts w:ascii="Helvetica"/>
                <w:b/>
                <w:bCs/>
                <w:sz w:val="20"/>
                <w:szCs w:val="20"/>
              </w:rPr>
              <w:t>Attivit</w:t>
            </w:r>
            <w:r>
              <w:rPr>
                <w:b/>
                <w:bCs/>
                <w:sz w:val="20"/>
                <w:szCs w:val="20"/>
              </w:rPr>
              <w:t>à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ascii="Helvetica"/>
                <w:b/>
                <w:bCs/>
                <w:sz w:val="20"/>
                <w:szCs w:val="20"/>
              </w:rPr>
              <w:t>complementari e integrative</w:t>
            </w:r>
          </w:p>
        </w:tc>
        <w:tc>
          <w:tcPr>
            <w:tcW w:w="6693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  <w:rPr>
                <w:rFonts w:ascii="Helvetica" w:eastAsia="Helvetica" w:hAnsi="Helvetica" w:cs="Helvetica"/>
                <w:sz w:val="20"/>
                <w:szCs w:val="20"/>
              </w:rPr>
            </w:pPr>
            <w:r>
              <w:rPr>
                <w:rFonts w:ascii="Helvetica"/>
                <w:sz w:val="20"/>
                <w:szCs w:val="20"/>
              </w:rPr>
              <w:t xml:space="preserve">Nella riunione del consiglio di classe tenutasi il </w:t>
            </w:r>
            <w:r>
              <w:rPr>
                <w:rFonts w:ascii="Helvetica"/>
                <w:b/>
                <w:bCs/>
                <w:color w:val="C00000"/>
                <w:sz w:val="20"/>
                <w:szCs w:val="20"/>
                <w:u w:color="C00000"/>
              </w:rPr>
              <w:t xml:space="preserve">13/11/2014 </w:t>
            </w:r>
            <w:r>
              <w:rPr>
                <w:rFonts w:ascii="Helvetica"/>
                <w:sz w:val="20"/>
                <w:szCs w:val="20"/>
              </w:rPr>
              <w:t>in ordine alle attivit</w:t>
            </w:r>
            <w:r>
              <w:rPr>
                <w:sz w:val="20"/>
                <w:szCs w:val="20"/>
              </w:rPr>
              <w:t>à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rFonts w:ascii="Helvetica"/>
                <w:sz w:val="20"/>
                <w:szCs w:val="20"/>
              </w:rPr>
              <w:t>complementari, integrative o inter-multidisciplinari sono state fatte le seguenti proposte:</w:t>
            </w:r>
          </w:p>
          <w:p w:rsidR="00BF7ADC" w:rsidRDefault="006C416C">
            <w:pPr>
              <w:tabs>
                <w:tab w:val="left" w:pos="708"/>
                <w:tab w:val="left" w:pos="1416"/>
                <w:tab w:val="left" w:pos="2124"/>
              </w:tabs>
              <w:jc w:val="both"/>
            </w:pPr>
            <w:r>
              <w:rPr>
                <w:rFonts w:ascii="Helvetica"/>
                <w:sz w:val="20"/>
                <w:szCs w:val="20"/>
              </w:rPr>
              <w:t>Percorso interdisciplinare sull'Illuminismo</w:t>
            </w:r>
          </w:p>
        </w:tc>
      </w:tr>
    </w:tbl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left="108" w:hanging="108"/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ind w:firstLine="708"/>
        <w:jc w:val="center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  <w:t>Il docente</w:t>
      </w: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center"/>
        <w:rPr>
          <w:rFonts w:ascii="Helvetica" w:eastAsia="Helvetica" w:hAnsi="Helvetica" w:cs="Helvetica"/>
          <w:sz w:val="20"/>
          <w:szCs w:val="20"/>
        </w:rPr>
      </w:pP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</w:r>
      <w:r>
        <w:rPr>
          <w:rFonts w:ascii="Helvetica" w:eastAsia="Helvetica" w:hAnsi="Helvetica" w:cs="Helvetica"/>
          <w:sz w:val="20"/>
          <w:szCs w:val="20"/>
        </w:rPr>
        <w:tab/>
        <w:t>Luisa Mennella</w:t>
      </w: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Helvetica" w:eastAsia="Helvetica" w:hAnsi="Helvetica" w:cs="Helvetica"/>
          <w:sz w:val="20"/>
          <w:szCs w:val="20"/>
        </w:rPr>
      </w:pP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  <w:rPr>
          <w:rFonts w:ascii="Calibri" w:eastAsia="Calibri" w:hAnsi="Calibri" w:cs="Calibri"/>
          <w:sz w:val="22"/>
          <w:szCs w:val="22"/>
        </w:rPr>
      </w:pP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ascii="Calibri" w:eastAsia="Calibri" w:hAnsi="Calibri" w:cs="Calibri"/>
          <w:sz w:val="22"/>
          <w:szCs w:val="22"/>
        </w:rPr>
        <w:t xml:space="preserve">Roma, </w:t>
      </w:r>
      <w:r>
        <w:rPr>
          <w:rFonts w:ascii="Calibri" w:eastAsia="Calibri" w:hAnsi="Calibri" w:cs="Calibri"/>
          <w:b/>
          <w:bCs/>
          <w:color w:val="C00000"/>
          <w:sz w:val="22"/>
          <w:szCs w:val="22"/>
          <w:u w:color="C00000"/>
        </w:rPr>
        <w:t>26/11/2014</w:t>
      </w: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 w:type="page"/>
      </w: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BF7ADC" w:rsidRDefault="006C416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  <w:r>
        <w:rPr>
          <w:rFonts w:ascii="Calibri" w:eastAsia="Calibri" w:hAnsi="Calibri" w:cs="Calibri"/>
          <w:sz w:val="22"/>
          <w:szCs w:val="22"/>
        </w:rPr>
        <w:lastRenderedPageBreak/>
        <w:br w:type="page"/>
      </w:r>
    </w:p>
    <w:p w:rsidR="00BF7ADC" w:rsidRDefault="00BF7A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jc w:val="both"/>
      </w:pPr>
    </w:p>
    <w:sectPr w:rsidR="00BF7ADC" w:rsidSect="005A3F7D">
      <w:headerReference w:type="default" r:id="rId7"/>
      <w:footerReference w:type="default" r:id="rId8"/>
      <w:pgSz w:w="11900" w:h="16840"/>
      <w:pgMar w:top="1134" w:right="1134" w:bottom="1134" w:left="1134" w:header="709" w:footer="85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313" w:rsidRDefault="008B2313">
      <w:r>
        <w:separator/>
      </w:r>
    </w:p>
  </w:endnote>
  <w:endnote w:type="continuationSeparator" w:id="0">
    <w:p w:rsidR="008B2313" w:rsidRDefault="008B23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ADC" w:rsidRDefault="00BF7ADC">
    <w:pPr>
      <w:pStyle w:val="Intestazionee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313" w:rsidRDefault="008B2313">
      <w:r>
        <w:separator/>
      </w:r>
    </w:p>
  </w:footnote>
  <w:footnote w:type="continuationSeparator" w:id="0">
    <w:p w:rsidR="008B2313" w:rsidRDefault="008B23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7ADC" w:rsidRDefault="00BF7ADC">
    <w:pPr>
      <w:pStyle w:val="Intestazioneepidipagin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A6727"/>
    <w:multiLevelType w:val="multilevel"/>
    <w:tmpl w:val="04B27DD6"/>
    <w:styleLink w:val="List12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">
    <w:nsid w:val="13A436EA"/>
    <w:multiLevelType w:val="multilevel"/>
    <w:tmpl w:val="EC3650AE"/>
    <w:styleLink w:val="List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">
    <w:nsid w:val="168235F3"/>
    <w:multiLevelType w:val="multilevel"/>
    <w:tmpl w:val="CEAAD646"/>
    <w:styleLink w:val="Elenco4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3">
    <w:nsid w:val="1CC155BB"/>
    <w:multiLevelType w:val="multilevel"/>
    <w:tmpl w:val="722442B2"/>
    <w:styleLink w:val="List10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4">
    <w:nsid w:val="1CE771A2"/>
    <w:multiLevelType w:val="multilevel"/>
    <w:tmpl w:val="28EE7628"/>
    <w:styleLink w:val="List9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5">
    <w:nsid w:val="1F1779CD"/>
    <w:multiLevelType w:val="multilevel"/>
    <w:tmpl w:val="0FF2F76E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6">
    <w:nsid w:val="22037504"/>
    <w:multiLevelType w:val="multilevel"/>
    <w:tmpl w:val="E8EEBA48"/>
    <w:styleLink w:val="List13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7">
    <w:nsid w:val="234675F0"/>
    <w:multiLevelType w:val="multilevel"/>
    <w:tmpl w:val="94E0C198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8">
    <w:nsid w:val="30D638B9"/>
    <w:multiLevelType w:val="multilevel"/>
    <w:tmpl w:val="A28E8DD4"/>
    <w:styleLink w:val="List1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en-US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en-US"/>
      </w:rPr>
    </w:lvl>
  </w:abstractNum>
  <w:abstractNum w:abstractNumId="9">
    <w:nsid w:val="32CC686B"/>
    <w:multiLevelType w:val="multilevel"/>
    <w:tmpl w:val="244A965C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0">
    <w:nsid w:val="34E906D6"/>
    <w:multiLevelType w:val="multilevel"/>
    <w:tmpl w:val="C82CD77C"/>
    <w:styleLink w:val="List1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1">
    <w:nsid w:val="35652959"/>
    <w:multiLevelType w:val="multilevel"/>
    <w:tmpl w:val="036A67D2"/>
    <w:styleLink w:val="Elenco2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2">
    <w:nsid w:val="3E172D50"/>
    <w:multiLevelType w:val="multilevel"/>
    <w:tmpl w:val="32D8019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3">
    <w:nsid w:val="40AD6909"/>
    <w:multiLevelType w:val="multilevel"/>
    <w:tmpl w:val="AF723994"/>
    <w:styleLink w:val="List8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4">
    <w:nsid w:val="48715598"/>
    <w:multiLevelType w:val="multilevel"/>
    <w:tmpl w:val="F93C26A6"/>
    <w:styleLink w:val="List16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5">
    <w:nsid w:val="4F8C7478"/>
    <w:multiLevelType w:val="multilevel"/>
    <w:tmpl w:val="05944534"/>
    <w:styleLink w:val="List1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6">
    <w:nsid w:val="508D7051"/>
    <w:multiLevelType w:val="multilevel"/>
    <w:tmpl w:val="5A7CD5C2"/>
    <w:styleLink w:val="List0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7">
    <w:nsid w:val="544B07CC"/>
    <w:multiLevelType w:val="multilevel"/>
    <w:tmpl w:val="A9FCBF0E"/>
    <w:styleLink w:val="Elenco3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8">
    <w:nsid w:val="56525CEC"/>
    <w:multiLevelType w:val="multilevel"/>
    <w:tmpl w:val="3C5871DC"/>
    <w:lvl w:ilvl="0">
      <w:numFmt w:val="bullet"/>
      <w:lvlText w:val="•"/>
      <w:lvlJc w:val="left"/>
      <w:pPr>
        <w:tabs>
          <w:tab w:val="num" w:pos="708"/>
        </w:tabs>
        <w:ind w:left="708" w:hanging="348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19">
    <w:nsid w:val="5CBD0A8F"/>
    <w:multiLevelType w:val="multilevel"/>
    <w:tmpl w:val="6CD6E5DA"/>
    <w:styleLink w:val="List15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0">
    <w:nsid w:val="5E326F94"/>
    <w:multiLevelType w:val="multilevel"/>
    <w:tmpl w:val="A6B05C38"/>
    <w:styleLink w:val="List14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1">
    <w:nsid w:val="65F7117B"/>
    <w:multiLevelType w:val="multilevel"/>
    <w:tmpl w:val="AF3AB332"/>
    <w:styleLink w:val="List1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2">
    <w:nsid w:val="6A4B1571"/>
    <w:multiLevelType w:val="multilevel"/>
    <w:tmpl w:val="8BCC8958"/>
    <w:styleLink w:val="Elenco51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3">
    <w:nsid w:val="6CAD6761"/>
    <w:multiLevelType w:val="multilevel"/>
    <w:tmpl w:val="7494AB62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4">
    <w:nsid w:val="751F7263"/>
    <w:multiLevelType w:val="multilevel"/>
    <w:tmpl w:val="FC24A270"/>
    <w:styleLink w:val="List7"/>
    <w:lvl w:ilvl="0">
      <w:numFmt w:val="bullet"/>
      <w:lvlText w:val="•"/>
      <w:lvlJc w:val="left"/>
      <w:pPr>
        <w:tabs>
          <w:tab w:val="num" w:pos="753"/>
        </w:tabs>
        <w:ind w:left="753" w:hanging="393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*"/>
      <w:lvlJc w:val="left"/>
      <w:pPr>
        <w:tabs>
          <w:tab w:val="num" w:pos="97"/>
        </w:tabs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5">
    <w:nsid w:val="7557520B"/>
    <w:multiLevelType w:val="multilevel"/>
    <w:tmpl w:val="93769D2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abstractNum w:abstractNumId="26">
    <w:nsid w:val="780F3341"/>
    <w:multiLevelType w:val="multilevel"/>
    <w:tmpl w:val="0DF6FDF4"/>
    <w:lvl w:ilvl="0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4"/>
        <w:szCs w:val="24"/>
        <w:u w:val="none" w:color="000000"/>
        <w:vertAlign w:val="baseline"/>
        <w:lang w:val="it-IT"/>
      </w:rPr>
    </w:lvl>
    <w:lvl w:ilvl="1">
      <w:start w:val="1"/>
      <w:numFmt w:val="bullet"/>
      <w:lvlText w:val="o"/>
      <w:lvlJc w:val="left"/>
      <w:pPr>
        <w:tabs>
          <w:tab w:val="num" w:pos="1380"/>
        </w:tabs>
        <w:ind w:left="13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2">
      <w:start w:val="1"/>
      <w:numFmt w:val="bullet"/>
      <w:lvlText w:val="▪"/>
      <w:lvlJc w:val="left"/>
      <w:pPr>
        <w:tabs>
          <w:tab w:val="num" w:pos="2100"/>
        </w:tabs>
        <w:ind w:left="21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3">
      <w:start w:val="1"/>
      <w:numFmt w:val="bullet"/>
      <w:lvlText w:val="•"/>
      <w:lvlJc w:val="left"/>
      <w:pPr>
        <w:tabs>
          <w:tab w:val="num" w:pos="2820"/>
        </w:tabs>
        <w:ind w:left="28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4">
      <w:start w:val="1"/>
      <w:numFmt w:val="bullet"/>
      <w:lvlText w:val="o"/>
      <w:lvlJc w:val="left"/>
      <w:pPr>
        <w:tabs>
          <w:tab w:val="num" w:pos="3540"/>
        </w:tabs>
        <w:ind w:left="354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5">
      <w:start w:val="1"/>
      <w:numFmt w:val="bullet"/>
      <w:lvlText w:val="▪"/>
      <w:lvlJc w:val="left"/>
      <w:pPr>
        <w:tabs>
          <w:tab w:val="num" w:pos="4260"/>
        </w:tabs>
        <w:ind w:left="426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6">
      <w:start w:val="1"/>
      <w:numFmt w:val="bullet"/>
      <w:lvlText w:val="•"/>
      <w:lvlJc w:val="left"/>
      <w:pPr>
        <w:tabs>
          <w:tab w:val="num" w:pos="4980"/>
        </w:tabs>
        <w:ind w:left="498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7">
      <w:start w:val="1"/>
      <w:numFmt w:val="bullet"/>
      <w:lvlText w:val="o"/>
      <w:lvlJc w:val="left"/>
      <w:pPr>
        <w:tabs>
          <w:tab w:val="num" w:pos="5700"/>
        </w:tabs>
        <w:ind w:left="570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  <w:lvl w:ilvl="8">
      <w:start w:val="1"/>
      <w:numFmt w:val="bullet"/>
      <w:lvlText w:val="▪"/>
      <w:lvlJc w:val="left"/>
      <w:pPr>
        <w:tabs>
          <w:tab w:val="num" w:pos="6420"/>
        </w:tabs>
        <w:ind w:left="6420" w:hanging="300"/>
      </w:pPr>
      <w:rPr>
        <w:rFonts w:ascii="Helvetica" w:eastAsia="Helvetica" w:hAnsi="Helvetica" w:cs="Helvetica"/>
        <w:caps w:val="0"/>
        <w:smallCaps w:val="0"/>
        <w:strike w:val="0"/>
        <w:dstrike w:val="0"/>
        <w:outline w:val="0"/>
        <w:color w:val="000000"/>
        <w:spacing w:val="0"/>
        <w:kern w:val="0"/>
        <w:position w:val="0"/>
        <w:sz w:val="20"/>
        <w:szCs w:val="20"/>
        <w:u w:val="none" w:color="000000"/>
        <w:vertAlign w:val="baseline"/>
        <w:lang w:val="it-IT"/>
      </w:rPr>
    </w:lvl>
  </w:abstractNum>
  <w:num w:numId="1">
    <w:abstractNumId w:val="18"/>
  </w:num>
  <w:num w:numId="2">
    <w:abstractNumId w:val="16"/>
  </w:num>
  <w:num w:numId="3">
    <w:abstractNumId w:val="7"/>
  </w:num>
  <w:num w:numId="4">
    <w:abstractNumId w:val="9"/>
  </w:num>
  <w:num w:numId="5">
    <w:abstractNumId w:val="25"/>
  </w:num>
  <w:num w:numId="6">
    <w:abstractNumId w:val="26"/>
  </w:num>
  <w:num w:numId="7">
    <w:abstractNumId w:val="5"/>
  </w:num>
  <w:num w:numId="8">
    <w:abstractNumId w:val="23"/>
  </w:num>
  <w:num w:numId="9">
    <w:abstractNumId w:val="12"/>
  </w:num>
  <w:num w:numId="10">
    <w:abstractNumId w:val="15"/>
  </w:num>
  <w:num w:numId="11">
    <w:abstractNumId w:val="11"/>
  </w:num>
  <w:num w:numId="12">
    <w:abstractNumId w:val="17"/>
  </w:num>
  <w:num w:numId="13">
    <w:abstractNumId w:val="2"/>
  </w:num>
  <w:num w:numId="14">
    <w:abstractNumId w:val="22"/>
  </w:num>
  <w:num w:numId="15">
    <w:abstractNumId w:val="1"/>
  </w:num>
  <w:num w:numId="16">
    <w:abstractNumId w:val="24"/>
  </w:num>
  <w:num w:numId="17">
    <w:abstractNumId w:val="13"/>
  </w:num>
  <w:num w:numId="18">
    <w:abstractNumId w:val="4"/>
  </w:num>
  <w:num w:numId="19">
    <w:abstractNumId w:val="3"/>
  </w:num>
  <w:num w:numId="20">
    <w:abstractNumId w:val="21"/>
  </w:num>
  <w:num w:numId="21">
    <w:abstractNumId w:val="0"/>
  </w:num>
  <w:num w:numId="22">
    <w:abstractNumId w:val="6"/>
  </w:num>
  <w:num w:numId="23">
    <w:abstractNumId w:val="20"/>
  </w:num>
  <w:num w:numId="24">
    <w:abstractNumId w:val="19"/>
  </w:num>
  <w:num w:numId="25">
    <w:abstractNumId w:val="14"/>
  </w:num>
  <w:num w:numId="26">
    <w:abstractNumId w:val="8"/>
  </w:num>
  <w:num w:numId="27">
    <w:abstractNumId w:val="10"/>
  </w:num>
  <w:numIdMacAtCleanup w:val="2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F7ADC"/>
    <w:rsid w:val="00582190"/>
    <w:rsid w:val="005A3F7D"/>
    <w:rsid w:val="006C416C"/>
    <w:rsid w:val="008B2313"/>
    <w:rsid w:val="00905275"/>
    <w:rsid w:val="00A434D0"/>
    <w:rsid w:val="00A806B4"/>
    <w:rsid w:val="00BF7A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5A3F7D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sid w:val="005A3F7D"/>
    <w:rPr>
      <w:u w:val="single"/>
    </w:rPr>
  </w:style>
  <w:style w:type="table" w:customStyle="1" w:styleId="TableNormal">
    <w:name w:val="Table Normal"/>
    <w:rsid w:val="005A3F7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rsid w:val="005A3F7D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sid w:val="005A3F7D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rsid w:val="005A3F7D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rsid w:val="005A3F7D"/>
    <w:pPr>
      <w:numPr>
        <w:numId w:val="2"/>
      </w:numPr>
    </w:pPr>
  </w:style>
  <w:style w:type="numbering" w:customStyle="1" w:styleId="Stileimportato1">
    <w:name w:val="Stile importato 1"/>
    <w:rsid w:val="005A3F7D"/>
  </w:style>
  <w:style w:type="numbering" w:customStyle="1" w:styleId="List1">
    <w:name w:val="List 1"/>
    <w:basedOn w:val="Stileimportato1"/>
    <w:rsid w:val="005A3F7D"/>
    <w:pPr>
      <w:numPr>
        <w:numId w:val="10"/>
      </w:numPr>
    </w:pPr>
  </w:style>
  <w:style w:type="numbering" w:customStyle="1" w:styleId="Elenco21">
    <w:name w:val="Elenco 21"/>
    <w:basedOn w:val="Stileimportato2"/>
    <w:rsid w:val="005A3F7D"/>
    <w:pPr>
      <w:numPr>
        <w:numId w:val="11"/>
      </w:numPr>
    </w:pPr>
  </w:style>
  <w:style w:type="numbering" w:customStyle="1" w:styleId="Stileimportato2">
    <w:name w:val="Stile importato 2"/>
    <w:rsid w:val="005A3F7D"/>
  </w:style>
  <w:style w:type="numbering" w:customStyle="1" w:styleId="Elenco31">
    <w:name w:val="Elenco 31"/>
    <w:basedOn w:val="Stileimportato3"/>
    <w:rsid w:val="005A3F7D"/>
    <w:pPr>
      <w:numPr>
        <w:numId w:val="12"/>
      </w:numPr>
    </w:pPr>
  </w:style>
  <w:style w:type="numbering" w:customStyle="1" w:styleId="Stileimportato3">
    <w:name w:val="Stile importato 3"/>
    <w:rsid w:val="005A3F7D"/>
  </w:style>
  <w:style w:type="numbering" w:customStyle="1" w:styleId="Elenco41">
    <w:name w:val="Elenco 41"/>
    <w:basedOn w:val="Stileimportato4"/>
    <w:rsid w:val="005A3F7D"/>
    <w:pPr>
      <w:numPr>
        <w:numId w:val="13"/>
      </w:numPr>
    </w:pPr>
  </w:style>
  <w:style w:type="numbering" w:customStyle="1" w:styleId="Stileimportato4">
    <w:name w:val="Stile importato 4"/>
    <w:rsid w:val="005A3F7D"/>
  </w:style>
  <w:style w:type="numbering" w:customStyle="1" w:styleId="Elenco51">
    <w:name w:val="Elenco 51"/>
    <w:basedOn w:val="Stileimportato5"/>
    <w:rsid w:val="005A3F7D"/>
    <w:pPr>
      <w:numPr>
        <w:numId w:val="14"/>
      </w:numPr>
    </w:pPr>
  </w:style>
  <w:style w:type="numbering" w:customStyle="1" w:styleId="Stileimportato5">
    <w:name w:val="Stile importato 5"/>
    <w:rsid w:val="005A3F7D"/>
  </w:style>
  <w:style w:type="numbering" w:customStyle="1" w:styleId="List6">
    <w:name w:val="List 6"/>
    <w:basedOn w:val="Stileimportato6"/>
    <w:rsid w:val="005A3F7D"/>
    <w:pPr>
      <w:numPr>
        <w:numId w:val="15"/>
      </w:numPr>
    </w:pPr>
  </w:style>
  <w:style w:type="numbering" w:customStyle="1" w:styleId="Stileimportato6">
    <w:name w:val="Stile importato 6"/>
    <w:rsid w:val="005A3F7D"/>
  </w:style>
  <w:style w:type="numbering" w:customStyle="1" w:styleId="List7">
    <w:name w:val="List 7"/>
    <w:basedOn w:val="Stileimportato7"/>
    <w:rsid w:val="005A3F7D"/>
    <w:pPr>
      <w:numPr>
        <w:numId w:val="16"/>
      </w:numPr>
    </w:pPr>
  </w:style>
  <w:style w:type="numbering" w:customStyle="1" w:styleId="Stileimportato7">
    <w:name w:val="Stile importato 7"/>
    <w:rsid w:val="005A3F7D"/>
  </w:style>
  <w:style w:type="numbering" w:customStyle="1" w:styleId="List8">
    <w:name w:val="List 8"/>
    <w:basedOn w:val="Stileimportato8"/>
    <w:rsid w:val="005A3F7D"/>
    <w:pPr>
      <w:numPr>
        <w:numId w:val="17"/>
      </w:numPr>
    </w:pPr>
  </w:style>
  <w:style w:type="numbering" w:customStyle="1" w:styleId="Stileimportato8">
    <w:name w:val="Stile importato 8"/>
    <w:rsid w:val="005A3F7D"/>
  </w:style>
  <w:style w:type="numbering" w:customStyle="1" w:styleId="List9">
    <w:name w:val="List 9"/>
    <w:basedOn w:val="Stileimportato9"/>
    <w:rsid w:val="005A3F7D"/>
    <w:pPr>
      <w:numPr>
        <w:numId w:val="18"/>
      </w:numPr>
    </w:pPr>
  </w:style>
  <w:style w:type="numbering" w:customStyle="1" w:styleId="Stileimportato9">
    <w:name w:val="Stile importato 9"/>
    <w:rsid w:val="005A3F7D"/>
  </w:style>
  <w:style w:type="numbering" w:customStyle="1" w:styleId="List10">
    <w:name w:val="List 10"/>
    <w:basedOn w:val="Stileimportato10"/>
    <w:rsid w:val="005A3F7D"/>
    <w:pPr>
      <w:numPr>
        <w:numId w:val="19"/>
      </w:numPr>
    </w:pPr>
  </w:style>
  <w:style w:type="numbering" w:customStyle="1" w:styleId="Stileimportato10">
    <w:name w:val="Stile importato 10"/>
    <w:rsid w:val="005A3F7D"/>
  </w:style>
  <w:style w:type="numbering" w:customStyle="1" w:styleId="List11">
    <w:name w:val="List 11"/>
    <w:basedOn w:val="Stileimportato11"/>
    <w:rsid w:val="005A3F7D"/>
    <w:pPr>
      <w:numPr>
        <w:numId w:val="20"/>
      </w:numPr>
    </w:pPr>
  </w:style>
  <w:style w:type="numbering" w:customStyle="1" w:styleId="Stileimportato11">
    <w:name w:val="Stile importato 11"/>
    <w:rsid w:val="005A3F7D"/>
  </w:style>
  <w:style w:type="numbering" w:customStyle="1" w:styleId="List12">
    <w:name w:val="List 12"/>
    <w:basedOn w:val="Stileimportato12"/>
    <w:rsid w:val="005A3F7D"/>
    <w:pPr>
      <w:numPr>
        <w:numId w:val="21"/>
      </w:numPr>
    </w:pPr>
  </w:style>
  <w:style w:type="numbering" w:customStyle="1" w:styleId="Stileimportato12">
    <w:name w:val="Stile importato 12"/>
    <w:rsid w:val="005A3F7D"/>
  </w:style>
  <w:style w:type="numbering" w:customStyle="1" w:styleId="List13">
    <w:name w:val="List 13"/>
    <w:basedOn w:val="Stileimportato13"/>
    <w:rsid w:val="005A3F7D"/>
    <w:pPr>
      <w:numPr>
        <w:numId w:val="22"/>
      </w:numPr>
    </w:pPr>
  </w:style>
  <w:style w:type="numbering" w:customStyle="1" w:styleId="Stileimportato13">
    <w:name w:val="Stile importato 13"/>
    <w:rsid w:val="005A3F7D"/>
  </w:style>
  <w:style w:type="numbering" w:customStyle="1" w:styleId="List14">
    <w:name w:val="List 14"/>
    <w:basedOn w:val="Stileimportato14"/>
    <w:rsid w:val="005A3F7D"/>
    <w:pPr>
      <w:numPr>
        <w:numId w:val="23"/>
      </w:numPr>
    </w:pPr>
  </w:style>
  <w:style w:type="numbering" w:customStyle="1" w:styleId="Stileimportato14">
    <w:name w:val="Stile importato 14"/>
    <w:rsid w:val="005A3F7D"/>
  </w:style>
  <w:style w:type="numbering" w:customStyle="1" w:styleId="List15">
    <w:name w:val="List 15"/>
    <w:basedOn w:val="Stileimportato15"/>
    <w:rsid w:val="005A3F7D"/>
    <w:pPr>
      <w:numPr>
        <w:numId w:val="24"/>
      </w:numPr>
    </w:pPr>
  </w:style>
  <w:style w:type="numbering" w:customStyle="1" w:styleId="Stileimportato15">
    <w:name w:val="Stile importato 15"/>
    <w:rsid w:val="005A3F7D"/>
  </w:style>
  <w:style w:type="numbering" w:customStyle="1" w:styleId="List16">
    <w:name w:val="List 16"/>
    <w:basedOn w:val="Stileimportato16"/>
    <w:rsid w:val="005A3F7D"/>
    <w:pPr>
      <w:numPr>
        <w:numId w:val="25"/>
      </w:numPr>
    </w:pPr>
  </w:style>
  <w:style w:type="numbering" w:customStyle="1" w:styleId="Stileimportato16">
    <w:name w:val="Stile importato 16"/>
    <w:rsid w:val="005A3F7D"/>
  </w:style>
  <w:style w:type="numbering" w:customStyle="1" w:styleId="List17">
    <w:name w:val="List 17"/>
    <w:basedOn w:val="Stileimportato17"/>
    <w:rsid w:val="005A3F7D"/>
    <w:pPr>
      <w:numPr>
        <w:numId w:val="26"/>
      </w:numPr>
    </w:pPr>
  </w:style>
  <w:style w:type="numbering" w:customStyle="1" w:styleId="Stileimportato17">
    <w:name w:val="Stile importato 17"/>
    <w:rsid w:val="005A3F7D"/>
  </w:style>
  <w:style w:type="numbering" w:customStyle="1" w:styleId="List18">
    <w:name w:val="List 18"/>
    <w:basedOn w:val="Stileimportato18"/>
    <w:rsid w:val="005A3F7D"/>
    <w:pPr>
      <w:numPr>
        <w:numId w:val="27"/>
      </w:numPr>
    </w:pPr>
  </w:style>
  <w:style w:type="numbering" w:customStyle="1" w:styleId="Stileimportato18">
    <w:name w:val="Stile importato 18"/>
    <w:rsid w:val="005A3F7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Pr>
      <w:rFonts w:hAnsi="Arial Unicode MS" w:cs="Arial Unicode MS"/>
      <w:color w:val="000000"/>
      <w:sz w:val="24"/>
      <w:szCs w:val="24"/>
      <w:u w:color="00000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" w:hAnsi="Arial Unicode MS" w:cs="Arial Unicode MS"/>
      <w:color w:val="000000"/>
      <w:sz w:val="24"/>
      <w:szCs w:val="24"/>
    </w:rPr>
  </w:style>
  <w:style w:type="paragraph" w:customStyle="1" w:styleId="Stiletabella2A">
    <w:name w:val="Stile tabella 2 A"/>
    <w:rPr>
      <w:rFonts w:ascii="Helvetica" w:hAnsi="Arial Unicode MS" w:cs="Arial Unicode MS"/>
      <w:color w:val="000000"/>
      <w:u w:color="000000"/>
    </w:rPr>
  </w:style>
  <w:style w:type="paragraph" w:styleId="Paragrafoelenco">
    <w:name w:val="List Paragraph"/>
    <w:pPr>
      <w:ind w:left="720"/>
    </w:pPr>
    <w:rPr>
      <w:rFonts w:hAnsi="Arial Unicode MS" w:cs="Arial Unicode MS"/>
      <w:color w:val="000000"/>
      <w:sz w:val="24"/>
      <w:szCs w:val="24"/>
      <w:u w:color="000000"/>
    </w:rPr>
  </w:style>
  <w:style w:type="numbering" w:customStyle="1" w:styleId="List0">
    <w:name w:val="List 0"/>
    <w:basedOn w:val="Stileimportato1"/>
    <w:pPr>
      <w:numPr>
        <w:numId w:val="2"/>
      </w:numPr>
    </w:pPr>
  </w:style>
  <w:style w:type="numbering" w:customStyle="1" w:styleId="Stileimportato1">
    <w:name w:val="Stile importato 1"/>
  </w:style>
  <w:style w:type="numbering" w:customStyle="1" w:styleId="List1">
    <w:name w:val="List 1"/>
    <w:basedOn w:val="Stileimportato1"/>
    <w:pPr>
      <w:numPr>
        <w:numId w:val="10"/>
      </w:numPr>
    </w:pPr>
  </w:style>
  <w:style w:type="numbering" w:customStyle="1" w:styleId="Elenco21">
    <w:name w:val="Elenco 21"/>
    <w:basedOn w:val="Stileimportato2"/>
    <w:pPr>
      <w:numPr>
        <w:numId w:val="11"/>
      </w:numPr>
    </w:pPr>
  </w:style>
  <w:style w:type="numbering" w:customStyle="1" w:styleId="Stileimportato2">
    <w:name w:val="Stile importato 2"/>
  </w:style>
  <w:style w:type="numbering" w:customStyle="1" w:styleId="Elenco31">
    <w:name w:val="Elenco 31"/>
    <w:basedOn w:val="Stileimportato3"/>
    <w:pPr>
      <w:numPr>
        <w:numId w:val="12"/>
      </w:numPr>
    </w:pPr>
  </w:style>
  <w:style w:type="numbering" w:customStyle="1" w:styleId="Stileimportato3">
    <w:name w:val="Stile importato 3"/>
  </w:style>
  <w:style w:type="numbering" w:customStyle="1" w:styleId="Elenco41">
    <w:name w:val="Elenco 41"/>
    <w:basedOn w:val="Stileimportato4"/>
    <w:pPr>
      <w:numPr>
        <w:numId w:val="13"/>
      </w:numPr>
    </w:pPr>
  </w:style>
  <w:style w:type="numbering" w:customStyle="1" w:styleId="Stileimportato4">
    <w:name w:val="Stile importato 4"/>
  </w:style>
  <w:style w:type="numbering" w:customStyle="1" w:styleId="Elenco51">
    <w:name w:val="Elenco 51"/>
    <w:basedOn w:val="Stileimportato5"/>
    <w:pPr>
      <w:numPr>
        <w:numId w:val="14"/>
      </w:numPr>
    </w:pPr>
  </w:style>
  <w:style w:type="numbering" w:customStyle="1" w:styleId="Stileimportato5">
    <w:name w:val="Stile importato 5"/>
  </w:style>
  <w:style w:type="numbering" w:customStyle="1" w:styleId="List6">
    <w:name w:val="List 6"/>
    <w:basedOn w:val="Stileimportato6"/>
    <w:pPr>
      <w:numPr>
        <w:numId w:val="15"/>
      </w:numPr>
    </w:pPr>
  </w:style>
  <w:style w:type="numbering" w:customStyle="1" w:styleId="Stileimportato6">
    <w:name w:val="Stile importato 6"/>
  </w:style>
  <w:style w:type="numbering" w:customStyle="1" w:styleId="List7">
    <w:name w:val="List 7"/>
    <w:basedOn w:val="Stileimportato7"/>
    <w:pPr>
      <w:numPr>
        <w:numId w:val="16"/>
      </w:numPr>
    </w:pPr>
  </w:style>
  <w:style w:type="numbering" w:customStyle="1" w:styleId="Stileimportato7">
    <w:name w:val="Stile importato 7"/>
  </w:style>
  <w:style w:type="numbering" w:customStyle="1" w:styleId="List8">
    <w:name w:val="List 8"/>
    <w:basedOn w:val="Stileimportato8"/>
    <w:pPr>
      <w:numPr>
        <w:numId w:val="17"/>
      </w:numPr>
    </w:pPr>
  </w:style>
  <w:style w:type="numbering" w:customStyle="1" w:styleId="Stileimportato8">
    <w:name w:val="Stile importato 8"/>
  </w:style>
  <w:style w:type="numbering" w:customStyle="1" w:styleId="List9">
    <w:name w:val="List 9"/>
    <w:basedOn w:val="Stileimportato9"/>
    <w:pPr>
      <w:numPr>
        <w:numId w:val="18"/>
      </w:numPr>
    </w:pPr>
  </w:style>
  <w:style w:type="numbering" w:customStyle="1" w:styleId="Stileimportato9">
    <w:name w:val="Stile importato 9"/>
  </w:style>
  <w:style w:type="numbering" w:customStyle="1" w:styleId="List10">
    <w:name w:val="List 10"/>
    <w:basedOn w:val="Stileimportato10"/>
    <w:pPr>
      <w:numPr>
        <w:numId w:val="19"/>
      </w:numPr>
    </w:pPr>
  </w:style>
  <w:style w:type="numbering" w:customStyle="1" w:styleId="Stileimportato10">
    <w:name w:val="Stile importato 10"/>
  </w:style>
  <w:style w:type="numbering" w:customStyle="1" w:styleId="List11">
    <w:name w:val="List 11"/>
    <w:basedOn w:val="Stileimportato11"/>
    <w:pPr>
      <w:numPr>
        <w:numId w:val="20"/>
      </w:numPr>
    </w:pPr>
  </w:style>
  <w:style w:type="numbering" w:customStyle="1" w:styleId="Stileimportato11">
    <w:name w:val="Stile importato 11"/>
  </w:style>
  <w:style w:type="numbering" w:customStyle="1" w:styleId="List12">
    <w:name w:val="List 12"/>
    <w:basedOn w:val="Stileimportato12"/>
    <w:pPr>
      <w:numPr>
        <w:numId w:val="21"/>
      </w:numPr>
    </w:pPr>
  </w:style>
  <w:style w:type="numbering" w:customStyle="1" w:styleId="Stileimportato12">
    <w:name w:val="Stile importato 12"/>
  </w:style>
  <w:style w:type="numbering" w:customStyle="1" w:styleId="List13">
    <w:name w:val="List 13"/>
    <w:basedOn w:val="Stileimportato13"/>
    <w:pPr>
      <w:numPr>
        <w:numId w:val="22"/>
      </w:numPr>
    </w:pPr>
  </w:style>
  <w:style w:type="numbering" w:customStyle="1" w:styleId="Stileimportato13">
    <w:name w:val="Stile importato 13"/>
  </w:style>
  <w:style w:type="numbering" w:customStyle="1" w:styleId="List14">
    <w:name w:val="List 14"/>
    <w:basedOn w:val="Stileimportato14"/>
    <w:pPr>
      <w:numPr>
        <w:numId w:val="23"/>
      </w:numPr>
    </w:pPr>
  </w:style>
  <w:style w:type="numbering" w:customStyle="1" w:styleId="Stileimportato14">
    <w:name w:val="Stile importato 14"/>
  </w:style>
  <w:style w:type="numbering" w:customStyle="1" w:styleId="List15">
    <w:name w:val="List 15"/>
    <w:basedOn w:val="Stileimportato15"/>
    <w:pPr>
      <w:numPr>
        <w:numId w:val="24"/>
      </w:numPr>
    </w:pPr>
  </w:style>
  <w:style w:type="numbering" w:customStyle="1" w:styleId="Stileimportato15">
    <w:name w:val="Stile importato 15"/>
  </w:style>
  <w:style w:type="numbering" w:customStyle="1" w:styleId="List16">
    <w:name w:val="List 16"/>
    <w:basedOn w:val="Stileimportato16"/>
    <w:pPr>
      <w:numPr>
        <w:numId w:val="25"/>
      </w:numPr>
    </w:pPr>
  </w:style>
  <w:style w:type="numbering" w:customStyle="1" w:styleId="Stileimportato16">
    <w:name w:val="Stile importato 16"/>
  </w:style>
  <w:style w:type="numbering" w:customStyle="1" w:styleId="List17">
    <w:name w:val="List 17"/>
    <w:basedOn w:val="Stileimportato17"/>
    <w:pPr>
      <w:numPr>
        <w:numId w:val="26"/>
      </w:numPr>
    </w:pPr>
  </w:style>
  <w:style w:type="numbering" w:customStyle="1" w:styleId="Stileimportato17">
    <w:name w:val="Stile importato 17"/>
  </w:style>
  <w:style w:type="numbering" w:customStyle="1" w:styleId="List18">
    <w:name w:val="List 18"/>
    <w:basedOn w:val="Stileimportato18"/>
    <w:pPr>
      <w:numPr>
        <w:numId w:val="27"/>
      </w:numPr>
    </w:pPr>
  </w:style>
  <w:style w:type="numbering" w:customStyle="1" w:styleId="Stileimportato18">
    <w:name w:val="Stile importato 18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png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xmlns:r="http://schemas.openxmlformats.org/officeDocument/2006/relationships" r:embed="rId1"/>
          <a:srcRect/>
          <a:tile tx="0" ty="0" sx="100000" sy="100000" flip="none" algn="tl"/>
        </a:blipFill>
        <a:ln w="12700" cap="flat">
          <a:noFill/>
          <a:miter lim="400000"/>
        </a:ln>
        <a:effectLst>
          <a:outerShdw blurRad="38100" dist="25400" dir="5400000" rotWithShape="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>
              <a:outerShdw blurRad="25400" dist="23998" dir="2700000" rotWithShape="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1001</Words>
  <Characters>5711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Lucla</dc:creator>
  <cp:lastModifiedBy>rita</cp:lastModifiedBy>
  <cp:revision>2</cp:revision>
  <dcterms:created xsi:type="dcterms:W3CDTF">2014-12-28T20:44:00Z</dcterms:created>
  <dcterms:modified xsi:type="dcterms:W3CDTF">2014-12-28T20:44:00Z</dcterms:modified>
</cp:coreProperties>
</file>