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8EF" w:rsidRDefault="005458EF" w:rsidP="005458EF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</w:rPr>
      </w:pPr>
      <w:r>
        <w:rPr>
          <w:rFonts w:ascii="Cambria" w:hAnsi="Cambria" w:cs="Cambria"/>
          <w:b/>
          <w:bCs/>
          <w:color w:val="4F81BD"/>
          <w:sz w:val="26"/>
          <w:szCs w:val="26"/>
        </w:rPr>
        <w:t>LICEO CLASSICO E LINGUISTICO STATALE  “ARISTOFANE”</w:t>
      </w:r>
    </w:p>
    <w:p w:rsidR="005458EF" w:rsidRDefault="005458EF" w:rsidP="005458E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ANNO SCOLASTICO 20</w:t>
      </w:r>
      <w:r w:rsidR="007615EC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14</w:t>
      </w: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 xml:space="preserve">  -20</w:t>
      </w:r>
      <w:r w:rsidR="007615EC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15</w:t>
      </w:r>
    </w:p>
    <w:p w:rsidR="005458EF" w:rsidRDefault="005458EF" w:rsidP="005458EF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44"/>
          <w:szCs w:val="44"/>
        </w:rPr>
      </w:pPr>
      <w:r>
        <w:rPr>
          <w:rFonts w:ascii="Cambria" w:hAnsi="Cambria" w:cs="Cambria"/>
          <w:color w:val="17365D"/>
          <w:spacing w:val="5"/>
          <w:sz w:val="44"/>
          <w:szCs w:val="44"/>
        </w:rPr>
        <w:t xml:space="preserve">PROGRAMMAZIONE DIDATTICA DI </w:t>
      </w:r>
      <w:r w:rsidR="007615EC">
        <w:rPr>
          <w:rFonts w:ascii="Cambria" w:hAnsi="Cambria" w:cs="Cambria"/>
          <w:color w:val="A6A6A6"/>
          <w:spacing w:val="5"/>
          <w:sz w:val="44"/>
          <w:szCs w:val="44"/>
        </w:rPr>
        <w:t>Fisica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5458EF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DOCENTE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7615EC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Olga Cattaneo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CLASSE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7615EC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5 CC</w:t>
            </w:r>
          </w:p>
        </w:tc>
      </w:tr>
    </w:tbl>
    <w:p w:rsidR="005458EF" w:rsidRPr="005458EF" w:rsidRDefault="005458EF" w:rsidP="005458EF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74788F" w:rsidRPr="005458EF">
        <w:trPr>
          <w:trHeight w:val="621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458EF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E52B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 classe è composta da 15 alunni</w:t>
            </w:r>
            <w:r w:rsidR="003D7023">
              <w:rPr>
                <w:rFonts w:ascii="Calibri" w:hAnsi="Calibri" w:cs="Calibri"/>
                <w:sz w:val="22"/>
                <w:szCs w:val="22"/>
              </w:rPr>
              <w:t xml:space="preserve"> di cui solo alcuni interessati alle materie scientifiche.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C632F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 classe ad eccezione di alcuni elementi con buone attitudini e discreto impegno, non dimostra particolare interesse per le materie scientifiche e ciò rende assai difficile il lavoro in classe.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0F0D" w:rsidRPr="00903585" w:rsidRDefault="006E0F0D" w:rsidP="006E0F0D">
            <w:pPr>
              <w:pStyle w:val="Testonotaapidipagina"/>
              <w:spacing w:line="360" w:lineRule="auto"/>
              <w:rPr>
                <w:rFonts w:ascii="Calibri" w:hAnsi="Calibri" w:cs="Calibri"/>
                <w:sz w:val="22"/>
                <w:szCs w:val="22"/>
                <w:lang w:eastAsia="it-IT" w:bidi="ar-SA"/>
              </w:rPr>
            </w:pPr>
            <w:r w:rsidRPr="00903585">
              <w:rPr>
                <w:rFonts w:ascii="Calibri" w:hAnsi="Calibri" w:cs="Calibri"/>
                <w:sz w:val="22"/>
                <w:szCs w:val="22"/>
                <w:lang w:eastAsia="it-IT" w:bidi="ar-SA"/>
              </w:rPr>
              <w:t xml:space="preserve">Conoscere i principi fondamentali dell’elettricità, del magnetismo, e dell’elettromagnetismo. </w:t>
            </w:r>
          </w:p>
          <w:p w:rsidR="006E0F0D" w:rsidRPr="00903585" w:rsidRDefault="006E0F0D" w:rsidP="006E0F0D">
            <w:pPr>
              <w:pStyle w:val="Testonotaapidipagina"/>
              <w:spacing w:line="360" w:lineRule="auto"/>
              <w:rPr>
                <w:rFonts w:ascii="Calibri" w:hAnsi="Calibri" w:cs="Calibri"/>
                <w:sz w:val="22"/>
                <w:szCs w:val="22"/>
                <w:lang w:eastAsia="it-IT" w:bidi="ar-SA"/>
              </w:rPr>
            </w:pPr>
            <w:r w:rsidRPr="00903585">
              <w:rPr>
                <w:rFonts w:ascii="Calibri" w:hAnsi="Calibri" w:cs="Calibri"/>
                <w:sz w:val="22"/>
                <w:szCs w:val="22"/>
                <w:lang w:eastAsia="it-IT" w:bidi="ar-SA"/>
              </w:rPr>
              <w:t>Saper riferire con precisione gli argomenti studiati.</w:t>
            </w:r>
          </w:p>
          <w:p w:rsidR="006E0F0D" w:rsidRPr="00903585" w:rsidRDefault="006E0F0D" w:rsidP="006E0F0D">
            <w:pPr>
              <w:pStyle w:val="Testonotaapidipagina"/>
              <w:spacing w:line="360" w:lineRule="auto"/>
              <w:rPr>
                <w:rFonts w:ascii="Calibri" w:hAnsi="Calibri" w:cs="Calibri"/>
                <w:sz w:val="22"/>
                <w:szCs w:val="22"/>
                <w:lang w:eastAsia="it-IT" w:bidi="ar-SA"/>
              </w:rPr>
            </w:pPr>
            <w:r w:rsidRPr="00903585">
              <w:rPr>
                <w:rFonts w:ascii="Calibri" w:hAnsi="Calibri" w:cs="Calibri"/>
                <w:sz w:val="22"/>
                <w:szCs w:val="22"/>
                <w:lang w:eastAsia="it-IT" w:bidi="ar-SA"/>
              </w:rPr>
              <w:t>Saper eseguire semplici collegamenti all’interno della disciplina.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615EC" w:rsidP="007615E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Elettrostatica. Corrente elettrica. Campo magnetico. Induzione elettromagnetica. Onde elettromagnetiche. Equazioni di Maxwell.</w:t>
            </w:r>
          </w:p>
        </w:tc>
      </w:tr>
      <w:tr w:rsidR="0074788F" w:rsidRPr="005458EF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Obiettivi didattici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(da compilare solo in caso di scostamento dalla programmazione di dipartimento)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Abilità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capacità di applicare conoscenze e di usare know-how per portare a termine compiti e risolvere problemi; le abilità sono descritte come </w:t>
            </w: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cognitive (uso del pensiero logico, intuitivo e creativo) e pratiche (che implicano l’abilità manuale e l’uso di metodi materiali e strumenti)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Competenze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</w:tc>
      </w:tr>
      <w:tr w:rsidR="0074788F" w:rsidRPr="005458EF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615EC" w:rsidRPr="007615EC" w:rsidRDefault="007615EC" w:rsidP="007615EC">
            <w:pPr>
              <w:rPr>
                <w:rFonts w:ascii="Calibri" w:hAnsi="Calibri" w:cs="Calibri"/>
                <w:sz w:val="22"/>
                <w:szCs w:val="22"/>
              </w:rPr>
            </w:pPr>
            <w:r w:rsidRPr="007615EC">
              <w:rPr>
                <w:rFonts w:ascii="Calibri" w:hAnsi="Calibri" w:cs="Calibri"/>
                <w:sz w:val="22"/>
                <w:szCs w:val="22"/>
              </w:rPr>
              <w:t>Elettrostatica</w:t>
            </w:r>
          </w:p>
          <w:p w:rsidR="007615EC" w:rsidRPr="007615EC" w:rsidRDefault="007615EC" w:rsidP="007615EC">
            <w:pPr>
              <w:rPr>
                <w:rFonts w:ascii="Calibri" w:hAnsi="Calibri" w:cs="Calibri"/>
                <w:sz w:val="22"/>
                <w:szCs w:val="22"/>
              </w:rPr>
            </w:pPr>
            <w:r w:rsidRPr="007615EC">
              <w:rPr>
                <w:rFonts w:ascii="Calibri" w:hAnsi="Calibri" w:cs="Calibri"/>
                <w:sz w:val="22"/>
                <w:szCs w:val="22"/>
              </w:rPr>
              <w:t>Il campo elettrico e la differenza di potenziale.</w:t>
            </w:r>
          </w:p>
          <w:p w:rsidR="007615EC" w:rsidRPr="007615EC" w:rsidRDefault="007615EC" w:rsidP="007615EC">
            <w:pPr>
              <w:rPr>
                <w:rFonts w:ascii="Calibri" w:hAnsi="Calibri" w:cs="Calibri"/>
                <w:sz w:val="22"/>
                <w:szCs w:val="22"/>
              </w:rPr>
            </w:pPr>
            <w:r w:rsidRPr="007615EC">
              <w:rPr>
                <w:rFonts w:ascii="Calibri" w:hAnsi="Calibri" w:cs="Calibri"/>
                <w:sz w:val="22"/>
                <w:szCs w:val="22"/>
              </w:rPr>
              <w:t>Teorema di Gauss.</w:t>
            </w:r>
          </w:p>
          <w:p w:rsidR="007615EC" w:rsidRPr="007615EC" w:rsidRDefault="007615EC" w:rsidP="007615EC">
            <w:pPr>
              <w:rPr>
                <w:rFonts w:ascii="Calibri" w:hAnsi="Calibri" w:cs="Calibri"/>
                <w:sz w:val="22"/>
                <w:szCs w:val="22"/>
              </w:rPr>
            </w:pPr>
            <w:r w:rsidRPr="007615EC">
              <w:rPr>
                <w:rFonts w:ascii="Calibri" w:hAnsi="Calibri" w:cs="Calibri"/>
                <w:sz w:val="22"/>
                <w:szCs w:val="22"/>
              </w:rPr>
              <w:t>Condensatori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Pr="007615EC">
              <w:rPr>
                <w:rFonts w:ascii="Calibri" w:hAnsi="Calibri" w:cs="Calibri"/>
                <w:sz w:val="22"/>
                <w:szCs w:val="22"/>
              </w:rPr>
              <w:t>Corrente elettrica.</w:t>
            </w:r>
          </w:p>
          <w:p w:rsidR="007615EC" w:rsidRPr="007615EC" w:rsidRDefault="007615EC" w:rsidP="007615EC">
            <w:pPr>
              <w:rPr>
                <w:rFonts w:ascii="Calibri" w:hAnsi="Calibri" w:cs="Calibri"/>
                <w:sz w:val="22"/>
                <w:szCs w:val="22"/>
              </w:rPr>
            </w:pPr>
            <w:r w:rsidRPr="007615EC">
              <w:rPr>
                <w:rFonts w:ascii="Calibri" w:hAnsi="Calibri" w:cs="Calibri"/>
                <w:sz w:val="22"/>
                <w:szCs w:val="22"/>
              </w:rPr>
              <w:t xml:space="preserve">Circuiti. </w:t>
            </w:r>
          </w:p>
          <w:p w:rsidR="005458EF" w:rsidRPr="005458EF" w:rsidRDefault="005458EF" w:rsidP="00ED0AB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0ABB" w:rsidRPr="005458EF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ED0ABB" w:rsidRDefault="00ED0ABB" w:rsidP="00ED0AB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615EC">
              <w:rPr>
                <w:rFonts w:ascii="Calibri" w:hAnsi="Calibri" w:cs="Calibri"/>
                <w:sz w:val="22"/>
                <w:szCs w:val="22"/>
              </w:rPr>
              <w:t>Leggi di Ohm.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D0ABB">
              <w:rPr>
                <w:rFonts w:ascii="Calibri" w:hAnsi="Calibri" w:cs="Calibri"/>
                <w:sz w:val="22"/>
                <w:szCs w:val="22"/>
              </w:rPr>
              <w:t>Collegamento di resistori.</w:t>
            </w:r>
          </w:p>
          <w:p w:rsidR="00ED0ABB" w:rsidRPr="007615EC" w:rsidRDefault="00ED0ABB" w:rsidP="00DE60A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7615EC">
              <w:rPr>
                <w:rFonts w:ascii="Calibri" w:hAnsi="Calibri" w:cs="Calibri"/>
                <w:sz w:val="22"/>
                <w:szCs w:val="22"/>
              </w:rPr>
              <w:t>Il campo magnetico.</w:t>
            </w:r>
          </w:p>
          <w:p w:rsidR="00ED0ABB" w:rsidRDefault="00ED0ABB" w:rsidP="00DE60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615EC">
              <w:rPr>
                <w:rFonts w:ascii="Calibri" w:hAnsi="Calibri" w:cs="Calibri"/>
                <w:sz w:val="22"/>
                <w:szCs w:val="22"/>
              </w:rPr>
              <w:t>Azione magnete-corrente e tra correnti.</w:t>
            </w:r>
          </w:p>
          <w:p w:rsidR="00ED0ABB" w:rsidRPr="005458EF" w:rsidRDefault="00ED0ABB" w:rsidP="00DE60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ED0ABB" w:rsidRDefault="00ED0ABB" w:rsidP="00DE60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ED0ABB" w:rsidRPr="005458EF" w:rsidRDefault="00ED0ABB" w:rsidP="00DE60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0ABB" w:rsidRPr="005458EF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ED0ABB" w:rsidRPr="007615EC" w:rsidRDefault="00ED0ABB" w:rsidP="007615EC">
            <w:pPr>
              <w:rPr>
                <w:rFonts w:ascii="Calibri" w:hAnsi="Calibri" w:cs="Calibri"/>
                <w:sz w:val="22"/>
                <w:szCs w:val="22"/>
              </w:rPr>
            </w:pPr>
            <w:r w:rsidRPr="007615EC">
              <w:rPr>
                <w:rFonts w:ascii="Calibri" w:hAnsi="Calibri" w:cs="Calibri"/>
                <w:sz w:val="22"/>
                <w:szCs w:val="22"/>
              </w:rPr>
              <w:t>La forza di Lorentz. Il magnetismo nella materia. Induzione elettromagnetica.</w:t>
            </w:r>
          </w:p>
          <w:p w:rsidR="00ED0ABB" w:rsidRPr="007615EC" w:rsidRDefault="00ED0ABB" w:rsidP="007615EC">
            <w:pPr>
              <w:rPr>
                <w:rFonts w:ascii="Calibri" w:hAnsi="Calibri" w:cs="Calibri"/>
                <w:sz w:val="22"/>
                <w:szCs w:val="22"/>
              </w:rPr>
            </w:pPr>
            <w:r w:rsidRPr="007615EC">
              <w:rPr>
                <w:rFonts w:ascii="Calibri" w:hAnsi="Calibri" w:cs="Calibri"/>
                <w:sz w:val="22"/>
                <w:szCs w:val="22"/>
              </w:rPr>
              <w:t>Onde elettromagnetiche.</w:t>
            </w:r>
          </w:p>
          <w:p w:rsidR="00ED0ABB" w:rsidRPr="007615EC" w:rsidRDefault="00ED0ABB" w:rsidP="007615EC">
            <w:pPr>
              <w:rPr>
                <w:rFonts w:ascii="Calibri" w:hAnsi="Calibri" w:cs="Calibri"/>
                <w:sz w:val="22"/>
                <w:szCs w:val="22"/>
              </w:rPr>
            </w:pPr>
            <w:r w:rsidRPr="007615EC">
              <w:rPr>
                <w:rFonts w:ascii="Calibri" w:hAnsi="Calibri" w:cs="Calibri"/>
                <w:sz w:val="22"/>
                <w:szCs w:val="22"/>
              </w:rPr>
              <w:t>Fenomeni ondulatori.</w:t>
            </w:r>
          </w:p>
          <w:p w:rsidR="00ED0ABB" w:rsidRDefault="00ED0ABB" w:rsidP="007615EC">
            <w:pPr>
              <w:rPr>
                <w:rFonts w:ascii="Calibri" w:hAnsi="Calibri" w:cs="Calibri"/>
                <w:sz w:val="22"/>
                <w:szCs w:val="22"/>
              </w:rPr>
            </w:pPr>
            <w:r w:rsidRPr="007615EC">
              <w:rPr>
                <w:rFonts w:ascii="Calibri" w:hAnsi="Calibri" w:cs="Calibri"/>
                <w:sz w:val="22"/>
                <w:szCs w:val="22"/>
              </w:rPr>
              <w:t>Equazioni di Maxwell.</w:t>
            </w:r>
          </w:p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0ABB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ED0ABB" w:rsidRDefault="00ED0ABB" w:rsidP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Esercitazioni guidate – laboratorio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Conferenze di esperti esterni</w:t>
            </w:r>
          </w:p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0ABB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Verifiche</w:t>
            </w:r>
          </w:p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Simulazioni prove Esame di Stato</w:t>
            </w:r>
          </w:p>
          <w:p w:rsidR="00ED0ABB" w:rsidRPr="005458EF" w:rsidRDefault="00ED0AB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D0ABB" w:rsidRPr="005458EF" w:rsidRDefault="00ED0AB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458EF">
              <w:rPr>
                <w:rFonts w:ascii="Calibri" w:hAnsi="Calibri" w:cs="Calibri"/>
                <w:sz w:val="18"/>
                <w:szCs w:val="18"/>
              </w:rPr>
              <w:t xml:space="preserve">Nel corso dell’anno sono previsti non meno di due verifiche scritte nel trimestre e tre nel pentamestre ed un congruo numero di verifiche orali </w:t>
            </w:r>
          </w:p>
        </w:tc>
      </w:tr>
      <w:tr w:rsidR="00ED0ABB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Valutazione</w:t>
            </w:r>
          </w:p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 valutazione  verrà articolata 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ulla base dei seguenti elementi: 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Approfondimento autonomo</w:t>
            </w:r>
          </w:p>
          <w:p w:rsidR="00ED0ABB" w:rsidRPr="005458EF" w:rsidRDefault="00ED0ABB" w:rsidP="00ED0ABB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0ABB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 w:rsidP="00ED0ABB">
            <w:pPr>
              <w:autoSpaceDE w:val="0"/>
              <w:autoSpaceDN w:val="0"/>
              <w:adjustRightInd w:val="0"/>
              <w:ind w:left="708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 w:rsidRPr="00ED0ABB">
              <w:rPr>
                <w:rFonts w:ascii="Calibri" w:hAnsi="Calibri" w:cs="Calibri"/>
                <w:sz w:val="22"/>
                <w:szCs w:val="22"/>
              </w:rPr>
              <w:t>25-9-14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sono  stati concordati i criteri ed i parametri di verifica che fanno parte del POF 20  /20   . </w:t>
            </w:r>
          </w:p>
          <w:p w:rsidR="00ED0ABB" w:rsidRPr="005458EF" w:rsidRDefault="00ED0AB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ED0ABB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>Studio assistito (</w:t>
            </w:r>
            <w:r w:rsidRPr="005458EF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ED0ABB" w:rsidRPr="005458EF" w:rsidRDefault="00ED0ABB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Corsi di recupero</w:t>
            </w:r>
          </w:p>
          <w:p w:rsidR="00ED0ABB" w:rsidRPr="005458EF" w:rsidRDefault="00ED0ABB" w:rsidP="00ED0ABB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0ABB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D0ABB" w:rsidRPr="005458EF" w:rsidRDefault="00ED0AB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Cor</w:t>
            </w:r>
            <w:r w:rsidR="00C632F6">
              <w:rPr>
                <w:rFonts w:ascii="Calibri" w:hAnsi="Calibri" w:cs="Calibri"/>
                <w:sz w:val="22"/>
                <w:szCs w:val="22"/>
              </w:rPr>
              <w:t>so per test ingresso facoltà scientifiche</w:t>
            </w:r>
          </w:p>
          <w:p w:rsidR="00ED0ABB" w:rsidRPr="005458EF" w:rsidRDefault="00ED0AB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0ABB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ABB" w:rsidRPr="005458EF" w:rsidRDefault="00ED0AB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  <w:r w:rsidR="00ED0ABB">
        <w:rPr>
          <w:rFonts w:ascii="Calibri" w:hAnsi="Calibri" w:cs="Calibri"/>
          <w:sz w:val="22"/>
          <w:szCs w:val="22"/>
        </w:rPr>
        <w:t xml:space="preserve">  Olga Cattaneo</w:t>
      </w: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 xml:space="preserve">Roma, </w:t>
      </w:r>
      <w:r w:rsidR="00ED0ABB" w:rsidRPr="00ED0ABB">
        <w:rPr>
          <w:rFonts w:ascii="Calibri" w:hAnsi="Calibri" w:cs="Calibri"/>
          <w:sz w:val="22"/>
          <w:szCs w:val="22"/>
        </w:rPr>
        <w:t>28-11-14</w:t>
      </w:r>
      <w:r w:rsidRPr="005458EF">
        <w:rPr>
          <w:rFonts w:ascii="Calibri" w:hAnsi="Calibri" w:cs="Calibri"/>
          <w:sz w:val="22"/>
          <w:szCs w:val="22"/>
        </w:rPr>
        <w:t xml:space="preserve">    </w:t>
      </w:r>
    </w:p>
    <w:p w:rsidR="0074788F" w:rsidRPr="005458EF" w:rsidRDefault="0074788F" w:rsidP="0074788F">
      <w:pPr>
        <w:autoSpaceDE w:val="0"/>
        <w:autoSpaceDN w:val="0"/>
        <w:adjustRightInd w:val="0"/>
        <w:jc w:val="right"/>
        <w:rPr>
          <w:rFonts w:ascii="Calibri" w:hAnsi="Calibri" w:cs="Calibri"/>
          <w:sz w:val="22"/>
          <w:szCs w:val="22"/>
        </w:rPr>
      </w:pPr>
    </w:p>
    <w:p w:rsidR="00684DCA" w:rsidRPr="005458EF" w:rsidRDefault="00684DCA">
      <w:pPr>
        <w:rPr>
          <w:rFonts w:ascii="Calibri" w:hAnsi="Calibri"/>
          <w:sz w:val="22"/>
          <w:szCs w:val="22"/>
        </w:rPr>
      </w:pPr>
    </w:p>
    <w:sectPr w:rsidR="00684DCA" w:rsidRPr="005458EF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283"/>
  <w:characterSpacingControl w:val="doNotCompress"/>
  <w:compat/>
  <w:rsids>
    <w:rsidRoot w:val="0074788F"/>
    <w:rsid w:val="003D7023"/>
    <w:rsid w:val="004B2F95"/>
    <w:rsid w:val="005458EF"/>
    <w:rsid w:val="00684DCA"/>
    <w:rsid w:val="006E0F0D"/>
    <w:rsid w:val="0074788F"/>
    <w:rsid w:val="007615EC"/>
    <w:rsid w:val="008E5CA8"/>
    <w:rsid w:val="00B83DDF"/>
    <w:rsid w:val="00C632F6"/>
    <w:rsid w:val="00E52B1F"/>
    <w:rsid w:val="00ED0ABB"/>
    <w:rsid w:val="00F97870"/>
    <w:rsid w:val="00FD0DCB"/>
    <w:rsid w:val="00FF0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4788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6E0F0D"/>
    <w:pPr>
      <w:suppressAutoHyphens/>
      <w:textAlignment w:val="baseline"/>
    </w:pPr>
    <w:rPr>
      <w:sz w:val="20"/>
      <w:szCs w:val="20"/>
      <w:lang w:eastAsia="he-IL" w:bidi="he-I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E0F0D"/>
    <w:rPr>
      <w:lang w:eastAsia="he-IL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LICEO CLASSICO E LINGUISTICO STATALE  “ARISTOFANE”</vt:lpstr>
    </vt:vector>
  </TitlesOfParts>
  <Company>HP</Company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CLASSICO E LINGUISTICO STATALE  “ARISTOFANE”</dc:title>
  <dc:creator>vicepresidenza</dc:creator>
  <cp:lastModifiedBy>rita</cp:lastModifiedBy>
  <cp:revision>2</cp:revision>
  <dcterms:created xsi:type="dcterms:W3CDTF">2014-12-28T15:07:00Z</dcterms:created>
  <dcterms:modified xsi:type="dcterms:W3CDTF">2014-12-28T15:07:00Z</dcterms:modified>
</cp:coreProperties>
</file>